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3731" w:firstLine="0"/>
        <w:jc w:val="center"/>
        <w:rPr>
          <w:rFonts w:ascii="Times New Roman" w:cs="Times New Roman" w:eastAsia="Times New Roman" w:hAnsi="Times New Roman"/>
          <w:b w:val="0"/>
          <w:i w:val="0"/>
          <w:smallCaps w:val="0"/>
          <w:strike w:val="0"/>
          <w:color w:val="306786"/>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3731" w:firstLine="0"/>
        <w:jc w:val="center"/>
        <w:rPr>
          <w:rFonts w:ascii="Times New Roman" w:cs="Times New Roman" w:eastAsia="Times New Roman" w:hAnsi="Times New Roman"/>
          <w:b w:val="0"/>
          <w:i w:val="0"/>
          <w:smallCaps w:val="0"/>
          <w:strike w:val="0"/>
          <w:color w:val="306786"/>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3731" w:firstLine="0"/>
        <w:jc w:val="center"/>
        <w:rPr>
          <w:rFonts w:ascii="Times New Roman" w:cs="Times New Roman" w:eastAsia="Times New Roman" w:hAnsi="Times New Roman"/>
          <w:b w:val="0"/>
          <w:i w:val="0"/>
          <w:smallCaps w:val="0"/>
          <w:strike w:val="0"/>
          <w:color w:val="306786"/>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3731" w:firstLine="0"/>
        <w:jc w:val="center"/>
        <w:rPr>
          <w:rFonts w:ascii="Times New Roman" w:cs="Times New Roman" w:eastAsia="Times New Roman" w:hAnsi="Times New Roman"/>
          <w:b w:val="0"/>
          <w:i w:val="0"/>
          <w:smallCaps w:val="0"/>
          <w:strike w:val="0"/>
          <w:color w:val="306786"/>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Lesson Plan: Promote Inquiry, Teamwork and Critical Thinking</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color w:val="000000"/>
          <w:rtl w:val="0"/>
        </w:rPr>
        <w:t xml:space="preserve">Nicholas Gurrieri</w:t>
      </w: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EDU 510</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color w:val="000000"/>
          <w:rtl w:val="0"/>
        </w:rPr>
        <w:t xml:space="preserve">Dr. Mary Mills</w:t>
      </w: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Post University</w:t>
      </w:r>
    </w:p>
    <w:p w:rsidR="00000000" w:rsidDel="00000000" w:rsidP="00000000" w:rsidRDefault="00000000" w:rsidRPr="00000000" w14:paraId="0000000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0E">
      <w:pPr>
        <w:pStyle w:val="Heading1"/>
        <w:spacing w:after="0" w:before="600" w:lineRule="auto"/>
        <w:jc w:val="center"/>
        <w:rPr>
          <w:rFonts w:ascii="Times New Roman" w:cs="Times New Roman" w:eastAsia="Times New Roman" w:hAnsi="Times New Roman"/>
          <w:sz w:val="34"/>
          <w:szCs w:val="34"/>
        </w:rPr>
      </w:pPr>
      <w:r w:rsidDel="00000000" w:rsidR="00000000" w:rsidRPr="00000000">
        <w:rPr>
          <w:rFonts w:ascii="Times New Roman" w:cs="Times New Roman" w:eastAsia="Times New Roman" w:hAnsi="Times New Roman"/>
          <w:sz w:val="34"/>
          <w:szCs w:val="34"/>
          <w:rtl w:val="0"/>
        </w:rPr>
        <w:t xml:space="preserve">Lesson Plan</w:t>
      </w:r>
    </w:p>
    <w:tbl>
      <w:tblPr>
        <w:tblStyle w:val="Table1"/>
        <w:tblW w:w="10320.0" w:type="dxa"/>
        <w:jc w:val="left"/>
        <w:tblInd w:w="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80"/>
      </w:tblPr>
      <w:tblGrid>
        <w:gridCol w:w="1725"/>
        <w:gridCol w:w="8595"/>
        <w:tblGridChange w:id="0">
          <w:tblGrid>
            <w:gridCol w:w="1725"/>
            <w:gridCol w:w="8595"/>
          </w:tblGrid>
        </w:tblGridChange>
      </w:tblGrid>
      <w:tr>
        <w:trPr>
          <w:cantSplit w:val="0"/>
          <w:trHeight w:val="283.974609375" w:hRule="atLeast"/>
          <w:tblHeader w:val="0"/>
        </w:trPr>
        <w:tc>
          <w:tcPr/>
          <w:p w:rsidR="00000000" w:rsidDel="00000000" w:rsidP="00000000" w:rsidRDefault="00000000" w:rsidRPr="00000000" w14:paraId="0000000F">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Title</w:t>
            </w:r>
          </w:p>
        </w:tc>
        <w:tc>
          <w:tcPr/>
          <w:p w:rsidR="00000000" w:rsidDel="00000000" w:rsidP="00000000" w:rsidRDefault="00000000" w:rsidRPr="00000000" w14:paraId="00000010">
            <w:pP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The Fisherman and His Wife: Exploring Point of View</w:t>
            </w:r>
            <w:r w:rsidDel="00000000" w:rsidR="00000000" w:rsidRPr="00000000">
              <w:rPr>
                <w:rtl w:val="0"/>
              </w:rPr>
            </w:r>
          </w:p>
        </w:tc>
      </w:tr>
      <w:tr>
        <w:trPr>
          <w:cantSplit w:val="0"/>
          <w:tblHeader w:val="0"/>
        </w:trPr>
        <w:tc>
          <w:tcPr/>
          <w:p w:rsidR="00000000" w:rsidDel="00000000" w:rsidP="00000000" w:rsidRDefault="00000000" w:rsidRPr="00000000" w14:paraId="00000011">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Audience</w:t>
            </w:r>
          </w:p>
        </w:tc>
        <w:tc>
          <w:tcPr/>
          <w:p w:rsidR="00000000" w:rsidDel="00000000" w:rsidP="00000000" w:rsidRDefault="00000000" w:rsidRPr="00000000" w14:paraId="00000012">
            <w:pP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k-12</w:t>
            </w:r>
            <w:r w:rsidDel="00000000" w:rsidR="00000000" w:rsidRPr="00000000">
              <w:rPr>
                <w:rtl w:val="0"/>
              </w:rPr>
            </w:r>
          </w:p>
        </w:tc>
      </w:tr>
      <w:tr>
        <w:trPr>
          <w:cantSplit w:val="0"/>
          <w:tblHeader w:val="0"/>
        </w:trPr>
        <w:tc>
          <w:tcPr/>
          <w:p w:rsidR="00000000" w:rsidDel="00000000" w:rsidP="00000000" w:rsidRDefault="00000000" w:rsidRPr="00000000" w14:paraId="00000013">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Subject</w:t>
            </w:r>
          </w:p>
        </w:tc>
        <w:tc>
          <w:tcPr/>
          <w:p w:rsidR="00000000" w:rsidDel="00000000" w:rsidP="00000000" w:rsidRDefault="00000000" w:rsidRPr="00000000" w14:paraId="00000014">
            <w:pP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Reading</w:t>
            </w:r>
            <w:r w:rsidDel="00000000" w:rsidR="00000000" w:rsidRPr="00000000">
              <w:rPr>
                <w:rtl w:val="0"/>
              </w:rPr>
            </w:r>
          </w:p>
        </w:tc>
      </w:tr>
      <w:tr>
        <w:trPr>
          <w:cantSplit w:val="0"/>
          <w:tblHeader w:val="0"/>
        </w:trPr>
        <w:tc>
          <w:tcPr/>
          <w:p w:rsidR="00000000" w:rsidDel="00000000" w:rsidP="00000000" w:rsidRDefault="00000000" w:rsidRPr="00000000" w14:paraId="00000015">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Grade level</w:t>
            </w:r>
          </w:p>
        </w:tc>
        <w:tc>
          <w:tcPr/>
          <w:p w:rsidR="00000000" w:rsidDel="00000000" w:rsidP="00000000" w:rsidRDefault="00000000" w:rsidRPr="00000000" w14:paraId="00000016">
            <w:pP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5th grade</w:t>
            </w:r>
            <w:r w:rsidDel="00000000" w:rsidR="00000000" w:rsidRPr="00000000">
              <w:rPr>
                <w:rtl w:val="0"/>
              </w:rPr>
            </w:r>
          </w:p>
        </w:tc>
      </w:tr>
      <w:tr>
        <w:trPr>
          <w:cantSplit w:val="0"/>
          <w:tblHeader w:val="0"/>
        </w:trPr>
        <w:tc>
          <w:tcPr/>
          <w:p w:rsidR="00000000" w:rsidDel="00000000" w:rsidP="00000000" w:rsidRDefault="00000000" w:rsidRPr="00000000" w14:paraId="00000017">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Time duration</w:t>
            </w:r>
          </w:p>
        </w:tc>
        <w:tc>
          <w:tcPr/>
          <w:p w:rsidR="00000000" w:rsidDel="00000000" w:rsidP="00000000" w:rsidRDefault="00000000" w:rsidRPr="00000000" w14:paraId="00000018">
            <w:pP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90 minutes </w:t>
            </w:r>
            <w:r w:rsidDel="00000000" w:rsidR="00000000" w:rsidRPr="00000000">
              <w:rPr>
                <w:rtl w:val="0"/>
              </w:rPr>
            </w:r>
          </w:p>
        </w:tc>
      </w:tr>
      <w:tr>
        <w:trPr>
          <w:cantSplit w:val="0"/>
          <w:tblHeader w:val="0"/>
        </w:trPr>
        <w:tc>
          <w:tcPr/>
          <w:p w:rsidR="00000000" w:rsidDel="00000000" w:rsidP="00000000" w:rsidRDefault="00000000" w:rsidRPr="00000000" w14:paraId="00000019">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Overview</w:t>
            </w:r>
          </w:p>
        </w:tc>
        <w:tc>
          <w:tcPr/>
          <w:p w:rsidR="00000000" w:rsidDel="00000000" w:rsidP="00000000" w:rsidRDefault="00000000" w:rsidRPr="00000000" w14:paraId="0000001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 minutes- Initiation</w:t>
            </w:r>
          </w:p>
          <w:p w:rsidR="00000000" w:rsidDel="00000000" w:rsidP="00000000" w:rsidRDefault="00000000" w:rsidRPr="00000000" w14:paraId="0000001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 minutes- Body of Lesson</w:t>
            </w:r>
          </w:p>
          <w:p w:rsidR="00000000" w:rsidDel="00000000" w:rsidP="00000000" w:rsidRDefault="00000000" w:rsidRPr="00000000" w14:paraId="0000001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 minutes- Debrief/ reflection</w:t>
            </w:r>
          </w:p>
        </w:tc>
      </w:tr>
      <w:tr>
        <w:trPr>
          <w:cantSplit w:val="0"/>
          <w:tblHeader w:val="0"/>
        </w:trPr>
        <w:tc>
          <w:tcPr/>
          <w:p w:rsidR="00000000" w:rsidDel="00000000" w:rsidP="00000000" w:rsidRDefault="00000000" w:rsidRPr="00000000" w14:paraId="0000001D">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Objective</w:t>
            </w:r>
          </w:p>
        </w:tc>
        <w:tc>
          <w:tcPr/>
          <w:p w:rsidR="00000000" w:rsidDel="00000000" w:rsidP="00000000" w:rsidRDefault="00000000" w:rsidRPr="00000000" w14:paraId="0000001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Students will be able to contrast the point of view of two main characters in a story</w:t>
            </w:r>
          </w:p>
          <w:p w:rsidR="00000000" w:rsidDel="00000000" w:rsidP="00000000" w:rsidRDefault="00000000" w:rsidRPr="00000000" w14:paraId="0000001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Students will be able to retell the story from the point of view of another character</w:t>
            </w:r>
          </w:p>
        </w:tc>
      </w:tr>
      <w:tr>
        <w:trPr>
          <w:cantSplit w:val="0"/>
          <w:tblHeader w:val="0"/>
        </w:trPr>
        <w:tc>
          <w:tcPr/>
          <w:p w:rsidR="00000000" w:rsidDel="00000000" w:rsidP="00000000" w:rsidRDefault="00000000" w:rsidRPr="00000000" w14:paraId="00000020">
            <w:pPr>
              <w:rPr>
                <w:rFonts w:ascii="Times New Roman" w:cs="Times New Roman" w:eastAsia="Times New Roman" w:hAnsi="Times New Roman"/>
                <w:i w:val="0"/>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Materials</w:t>
            </w:r>
            <w:r w:rsidDel="00000000" w:rsidR="00000000" w:rsidRPr="00000000">
              <w:rPr>
                <w:rtl w:val="0"/>
              </w:rPr>
            </w:r>
          </w:p>
        </w:tc>
        <w:tc>
          <w:tcPr/>
          <w:p w:rsidR="00000000" w:rsidDel="00000000" w:rsidP="00000000" w:rsidRDefault="00000000" w:rsidRPr="00000000" w14:paraId="0000002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Fisherman and His Wife” short story</w:t>
            </w:r>
          </w:p>
          <w:p w:rsidR="00000000" w:rsidDel="00000000" w:rsidP="00000000" w:rsidRDefault="00000000" w:rsidRPr="00000000" w14:paraId="0000002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Text Dependent Question Sheet</w:t>
            </w:r>
          </w:p>
          <w:p w:rsidR="00000000" w:rsidDel="00000000" w:rsidP="00000000" w:rsidRDefault="00000000" w:rsidRPr="00000000" w14:paraId="0000002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Script for story retelling template</w:t>
            </w:r>
          </w:p>
          <w:p w:rsidR="00000000" w:rsidDel="00000000" w:rsidP="00000000" w:rsidRDefault="00000000" w:rsidRPr="00000000" w14:paraId="0000002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Self evaluation rubric</w:t>
            </w:r>
          </w:p>
        </w:tc>
      </w:tr>
      <w:tr>
        <w:trPr>
          <w:cantSplit w:val="0"/>
          <w:tblHeader w:val="0"/>
        </w:trPr>
        <w:tc>
          <w:tcPr/>
          <w:p w:rsidR="00000000" w:rsidDel="00000000" w:rsidP="00000000" w:rsidRDefault="00000000" w:rsidRPr="00000000" w14:paraId="00000025">
            <w:pPr>
              <w:rPr>
                <w:rFonts w:ascii="Times New Roman" w:cs="Times New Roman" w:eastAsia="Times New Roman" w:hAnsi="Times New Roman"/>
                <w:i w:val="0"/>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Activities and procedures</w:t>
            </w:r>
            <w:r w:rsidDel="00000000" w:rsidR="00000000" w:rsidRPr="00000000">
              <w:rPr>
                <w:rtl w:val="0"/>
              </w:rPr>
            </w:r>
          </w:p>
        </w:tc>
        <w:tc>
          <w:tcPr/>
          <w:p w:rsidR="00000000" w:rsidDel="00000000" w:rsidP="00000000" w:rsidRDefault="00000000" w:rsidRPr="00000000" w14:paraId="00000026">
            <w:pPr>
              <w:widowControl w:val="0"/>
              <w:ind w:left="0" w:firstLine="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Pre-teach the necessary vocabulary related to “The Fisherman and His Wife” and then conduct a read aloud. </w:t>
            </w:r>
            <w:r w:rsidDel="00000000" w:rsidR="00000000" w:rsidRPr="00000000">
              <w:rPr>
                <w:rFonts w:ascii="Times New Roman" w:cs="Times New Roman" w:eastAsia="Times New Roman" w:hAnsi="Times New Roman"/>
                <w:b w:val="0"/>
                <w:rtl w:val="0"/>
              </w:rPr>
              <w:t xml:space="preserve">Introduce the story and tell students pay close attention to the difference between the actions, thoughts, and feelings of the husband and wife so that they will be able to figure out the lesson of the tale. Be sure to pause multiple times while reading and ask, “Who is telling the story? How does the husband behave? How does the wife behave?” This will help students remember to pay attention to whose point of view the story is coming from when they begin the next portion of the activity. </w:t>
            </w:r>
          </w:p>
          <w:p w:rsidR="00000000" w:rsidDel="00000000" w:rsidP="00000000" w:rsidRDefault="00000000" w:rsidRPr="00000000" w14:paraId="00000027">
            <w:pPr>
              <w:widowControl w:val="0"/>
              <w:ind w:left="0" w:firstLine="0"/>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28">
            <w:pPr>
              <w:widowControl w:val="0"/>
              <w:ind w:left="0" w:firstLine="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Upon finishing the story, tell students that they must distinguish the husband’s point of view with the point of view of the wife. Provide them with this </w:t>
            </w:r>
            <w:r w:rsidDel="00000000" w:rsidR="00000000" w:rsidRPr="00000000">
              <w:rPr>
                <w:rFonts w:ascii="Times New Roman" w:cs="Times New Roman" w:eastAsia="Times New Roman" w:hAnsi="Times New Roman"/>
                <w:b w:val="0"/>
                <w:highlight w:val="yellow"/>
                <w:rtl w:val="0"/>
              </w:rPr>
              <w:t xml:space="preserve">heuristic</w:t>
            </w:r>
            <w:r w:rsidDel="00000000" w:rsidR="00000000" w:rsidRPr="00000000">
              <w:rPr>
                <w:rFonts w:ascii="Times New Roman" w:cs="Times New Roman" w:eastAsia="Times New Roman" w:hAnsi="Times New Roman"/>
                <w:b w:val="0"/>
                <w:rtl w:val="0"/>
              </w:rPr>
              <w:t xml:space="preserve"> to help them analyze the text.</w:t>
            </w:r>
          </w:p>
          <w:p w:rsidR="00000000" w:rsidDel="00000000" w:rsidP="00000000" w:rsidRDefault="00000000" w:rsidRPr="00000000" w14:paraId="00000029">
            <w:pPr>
              <w:widowControl w:val="0"/>
              <w:ind w:left="0" w:firstLine="0"/>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2A">
            <w:pPr>
              <w:widowControl w:val="0"/>
              <w:numPr>
                <w:ilvl w:val="0"/>
                <w:numId w:val="1"/>
              </w:numPr>
              <w:ind w:left="405" w:hanging="36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Read the text </w:t>
            </w:r>
          </w:p>
          <w:p w:rsidR="00000000" w:rsidDel="00000000" w:rsidP="00000000" w:rsidRDefault="00000000" w:rsidRPr="00000000" w14:paraId="0000002B">
            <w:pPr>
              <w:widowControl w:val="0"/>
              <w:numPr>
                <w:ilvl w:val="0"/>
                <w:numId w:val="1"/>
              </w:numPr>
              <w:ind w:left="405" w:hanging="36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Look to find actions, words, or thoughts expressed in the story that give you a hint as to what the character’s or narrator’s point of view is. </w:t>
            </w:r>
          </w:p>
          <w:p w:rsidR="00000000" w:rsidDel="00000000" w:rsidP="00000000" w:rsidRDefault="00000000" w:rsidRPr="00000000" w14:paraId="0000002C">
            <w:pPr>
              <w:widowControl w:val="0"/>
              <w:numPr>
                <w:ilvl w:val="0"/>
                <w:numId w:val="1"/>
              </w:numPr>
              <w:ind w:left="405" w:hanging="36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Highlight those pieces of evidence in the story</w:t>
            </w:r>
          </w:p>
          <w:p w:rsidR="00000000" w:rsidDel="00000000" w:rsidP="00000000" w:rsidRDefault="00000000" w:rsidRPr="00000000" w14:paraId="0000002D">
            <w:pPr>
              <w:widowControl w:val="0"/>
              <w:numPr>
                <w:ilvl w:val="0"/>
                <w:numId w:val="1"/>
              </w:numPr>
              <w:ind w:left="405" w:hanging="36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Explain the characters´ point of view in your own words and the evidence your highlighted</w:t>
            </w:r>
          </w:p>
          <w:p w:rsidR="00000000" w:rsidDel="00000000" w:rsidP="00000000" w:rsidRDefault="00000000" w:rsidRPr="00000000" w14:paraId="0000002E">
            <w:pPr>
              <w:widowControl w:val="0"/>
              <w:ind w:left="720" w:firstLine="0"/>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2F">
            <w:pPr>
              <w:widowControl w:val="0"/>
              <w:ind w:left="-90" w:right="-105" w:firstLine="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Clearly model this process by using the strategy to answer this question using think alouds and model the </w:t>
            </w:r>
            <w:r w:rsidDel="00000000" w:rsidR="00000000" w:rsidRPr="00000000">
              <w:rPr>
                <w:rFonts w:ascii="Times New Roman" w:cs="Times New Roman" w:eastAsia="Times New Roman" w:hAnsi="Times New Roman"/>
                <w:b w:val="0"/>
                <w:highlight w:val="yellow"/>
                <w:rtl w:val="0"/>
              </w:rPr>
              <w:t xml:space="preserve">metacognitive processes</w:t>
            </w:r>
            <w:r w:rsidDel="00000000" w:rsidR="00000000" w:rsidRPr="00000000">
              <w:rPr>
                <w:rFonts w:ascii="Times New Roman" w:cs="Times New Roman" w:eastAsia="Times New Roman" w:hAnsi="Times New Roman"/>
                <w:b w:val="0"/>
                <w:rtl w:val="0"/>
              </w:rPr>
              <w:t xml:space="preserve"> students that you want students to be doing (i.e. I notice that in this part of the story, the husband is being very patient, but the wife seems agitated. I will highlight this, because if I think of my objective, I need to explain the differences between the points of view of the characters. This seems like important information for me.”</w:t>
            </w:r>
          </w:p>
          <w:p w:rsidR="00000000" w:rsidDel="00000000" w:rsidP="00000000" w:rsidRDefault="00000000" w:rsidRPr="00000000" w14:paraId="00000030">
            <w:pPr>
              <w:widowControl w:val="0"/>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31">
            <w:pPr>
              <w:widowControl w:val="0"/>
              <w:ind w:left="720" w:firstLine="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“What was the fisherman’s point of view when he discovered the fish was actually an enchanted prince? Use evidence to support your claim.”</w:t>
            </w:r>
          </w:p>
          <w:p w:rsidR="00000000" w:rsidDel="00000000" w:rsidP="00000000" w:rsidRDefault="00000000" w:rsidRPr="00000000" w14:paraId="00000032">
            <w:pPr>
              <w:widowControl w:val="0"/>
              <w:ind w:left="720" w:firstLine="0"/>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33">
            <w:pPr>
              <w:widowControl w:val="0"/>
              <w:ind w:left="0" w:firstLine="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Then, split the students into </w:t>
            </w:r>
            <w:r w:rsidDel="00000000" w:rsidR="00000000" w:rsidRPr="00000000">
              <w:rPr>
                <w:rFonts w:ascii="Times New Roman" w:cs="Times New Roman" w:eastAsia="Times New Roman" w:hAnsi="Times New Roman"/>
                <w:b w:val="0"/>
                <w:highlight w:val="yellow"/>
                <w:rtl w:val="0"/>
              </w:rPr>
              <w:t xml:space="preserve">pairs</w:t>
            </w:r>
            <w:r w:rsidDel="00000000" w:rsidR="00000000" w:rsidRPr="00000000">
              <w:rPr>
                <w:rFonts w:ascii="Times New Roman" w:cs="Times New Roman" w:eastAsia="Times New Roman" w:hAnsi="Times New Roman"/>
                <w:b w:val="0"/>
                <w:rtl w:val="0"/>
              </w:rPr>
              <w:t xml:space="preserve">. The students must answer the following questions. using the same </w:t>
            </w:r>
            <w:r w:rsidDel="00000000" w:rsidR="00000000" w:rsidRPr="00000000">
              <w:rPr>
                <w:rFonts w:ascii="Times New Roman" w:cs="Times New Roman" w:eastAsia="Times New Roman" w:hAnsi="Times New Roman"/>
                <w:b w:val="0"/>
                <w:highlight w:val="yellow"/>
                <w:rtl w:val="0"/>
              </w:rPr>
              <w:t xml:space="preserve">strategy</w:t>
            </w:r>
            <w:r w:rsidDel="00000000" w:rsidR="00000000" w:rsidRPr="00000000">
              <w:rPr>
                <w:rFonts w:ascii="Times New Roman" w:cs="Times New Roman" w:eastAsia="Times New Roman" w:hAnsi="Times New Roman"/>
                <w:b w:val="0"/>
                <w:rtl w:val="0"/>
              </w:rPr>
              <w:t xml:space="preserve">. </w:t>
            </w:r>
          </w:p>
          <w:p w:rsidR="00000000" w:rsidDel="00000000" w:rsidP="00000000" w:rsidRDefault="00000000" w:rsidRPr="00000000" w14:paraId="00000034">
            <w:pPr>
              <w:widowControl w:val="0"/>
              <w:ind w:left="0" w:firstLine="0"/>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35">
            <w:pPr>
              <w:widowControl w:val="0"/>
              <w:numPr>
                <w:ilvl w:val="0"/>
                <w:numId w:val="3"/>
              </w:numPr>
              <w:ind w:left="720" w:hanging="36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What was the Fisherman’s point of view each time his wife asked him to go back to the fish? Use evidence from the text to support your thinking. What would your point of view be if you were the Fisherman?</w:t>
            </w:r>
          </w:p>
          <w:p w:rsidR="00000000" w:rsidDel="00000000" w:rsidP="00000000" w:rsidRDefault="00000000" w:rsidRPr="00000000" w14:paraId="00000036">
            <w:pPr>
              <w:widowControl w:val="0"/>
              <w:ind w:left="0" w:firstLine="0"/>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37">
            <w:pPr>
              <w:widowControl w:val="0"/>
              <w:numPr>
                <w:ilvl w:val="0"/>
                <w:numId w:val="3"/>
              </w:numPr>
              <w:ind w:left="720" w:hanging="36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What was the wife’s point of view each time the husband returned from the fish? Use evidence from the text to support your thinking. What would your point of view be if you were the wife?</w:t>
            </w:r>
          </w:p>
          <w:p w:rsidR="00000000" w:rsidDel="00000000" w:rsidP="00000000" w:rsidRDefault="00000000" w:rsidRPr="00000000" w14:paraId="00000038">
            <w:pPr>
              <w:widowControl w:val="0"/>
              <w:ind w:left="720" w:firstLine="0"/>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39">
            <w:pPr>
              <w:widowControl w:val="0"/>
              <w:ind w:left="0" w:firstLine="0"/>
              <w:rPr>
                <w:rFonts w:ascii="Calibri" w:cs="Calibri" w:eastAsia="Calibri" w:hAnsi="Calibri"/>
                <w:b w:val="0"/>
              </w:rPr>
            </w:pPr>
            <w:r w:rsidDel="00000000" w:rsidR="00000000" w:rsidRPr="00000000">
              <w:rPr>
                <w:rtl w:val="0"/>
              </w:rPr>
            </w:r>
          </w:p>
          <w:p w:rsidR="00000000" w:rsidDel="00000000" w:rsidP="00000000" w:rsidRDefault="00000000" w:rsidRPr="00000000" w14:paraId="0000003A">
            <w:pPr>
              <w:widowControl w:val="0"/>
              <w:ind w:left="0" w:firstLine="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Give them time to read the story again, highlight important information, and use the evidence to state their claim, evidence, and reasoning. </w:t>
            </w:r>
          </w:p>
          <w:p w:rsidR="00000000" w:rsidDel="00000000" w:rsidP="00000000" w:rsidRDefault="00000000" w:rsidRPr="00000000" w14:paraId="0000003B">
            <w:pPr>
              <w:widowControl w:val="0"/>
              <w:ind w:left="0" w:firstLine="0"/>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3C">
            <w:pPr>
              <w:widowControl w:val="0"/>
              <w:ind w:left="0" w:firstLine="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Upon completion of the activity, conduct a </w:t>
            </w:r>
            <w:r w:rsidDel="00000000" w:rsidR="00000000" w:rsidRPr="00000000">
              <w:rPr>
                <w:rFonts w:ascii="Times New Roman" w:cs="Times New Roman" w:eastAsia="Times New Roman" w:hAnsi="Times New Roman"/>
                <w:b w:val="0"/>
                <w:highlight w:val="yellow"/>
                <w:rtl w:val="0"/>
              </w:rPr>
              <w:t xml:space="preserve">group discussion</w:t>
            </w:r>
            <w:r w:rsidDel="00000000" w:rsidR="00000000" w:rsidRPr="00000000">
              <w:rPr>
                <w:rFonts w:ascii="Times New Roman" w:cs="Times New Roman" w:eastAsia="Times New Roman" w:hAnsi="Times New Roman"/>
                <w:b w:val="0"/>
                <w:rtl w:val="0"/>
              </w:rPr>
              <w:t xml:space="preserve"> where group members share their claims with their evidence and reasoning. Then, explain that it will be their job to compose a new version of the story, and </w:t>
            </w:r>
            <w:r w:rsidDel="00000000" w:rsidR="00000000" w:rsidRPr="00000000">
              <w:rPr>
                <w:rFonts w:ascii="Times New Roman" w:cs="Times New Roman" w:eastAsia="Times New Roman" w:hAnsi="Times New Roman"/>
                <w:b w:val="0"/>
                <w:highlight w:val="yellow"/>
                <w:rtl w:val="0"/>
              </w:rPr>
              <w:t xml:space="preserve">role play</w:t>
            </w:r>
            <w:r w:rsidDel="00000000" w:rsidR="00000000" w:rsidRPr="00000000">
              <w:rPr>
                <w:rFonts w:ascii="Times New Roman" w:cs="Times New Roman" w:eastAsia="Times New Roman" w:hAnsi="Times New Roman"/>
                <w:b w:val="0"/>
                <w:rtl w:val="0"/>
              </w:rPr>
              <w:t xml:space="preserve"> it from the point of view of either the wife, or the fish. Split students into groups of 3 or 4.  Give a script to each group member, with different sections for each group member to complete. Then, students should be given ample time to rewrite the story from the alternative point of view. Then, students will share their story with the class. </w:t>
            </w:r>
          </w:p>
          <w:p w:rsidR="00000000" w:rsidDel="00000000" w:rsidP="00000000" w:rsidRDefault="00000000" w:rsidRPr="00000000" w14:paraId="0000003D">
            <w:pPr>
              <w:widowControl w:val="0"/>
              <w:ind w:left="0" w:firstLine="0"/>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3E">
            <w:pPr>
              <w:widowControl w:val="0"/>
              <w:ind w:left="0" w:firstLine="0"/>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Conclude the lesson by allowing students to </w:t>
            </w:r>
            <w:r w:rsidDel="00000000" w:rsidR="00000000" w:rsidRPr="00000000">
              <w:rPr>
                <w:rFonts w:ascii="Times New Roman" w:cs="Times New Roman" w:eastAsia="Times New Roman" w:hAnsi="Times New Roman"/>
                <w:b w:val="0"/>
                <w:highlight w:val="yellow"/>
                <w:rtl w:val="0"/>
              </w:rPr>
              <w:t xml:space="preserve">self and peer evaluate</w:t>
            </w:r>
            <w:r w:rsidDel="00000000" w:rsidR="00000000" w:rsidRPr="00000000">
              <w:rPr>
                <w:rFonts w:ascii="Times New Roman" w:cs="Times New Roman" w:eastAsia="Times New Roman" w:hAnsi="Times New Roman"/>
                <w:b w:val="0"/>
                <w:rtl w:val="0"/>
              </w:rPr>
              <w:t xml:space="preserve"> each other. </w:t>
            </w:r>
            <w:r w:rsidDel="00000000" w:rsidR="00000000" w:rsidRPr="00000000">
              <w:rPr>
                <w:rtl w:val="0"/>
              </w:rPr>
            </w:r>
          </w:p>
        </w:tc>
      </w:tr>
      <w:tr>
        <w:trPr>
          <w:cantSplit w:val="0"/>
          <w:tblHeader w:val="0"/>
        </w:trPr>
        <w:tc>
          <w:tcPr/>
          <w:p w:rsidR="00000000" w:rsidDel="00000000" w:rsidP="00000000" w:rsidRDefault="00000000" w:rsidRPr="00000000" w14:paraId="0000003F">
            <w:pPr>
              <w:rPr>
                <w:rFonts w:ascii="Times New Roman" w:cs="Times New Roman" w:eastAsia="Times New Roman" w:hAnsi="Times New Roman"/>
                <w:i w:val="0"/>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Assessment</w:t>
            </w:r>
            <w:r w:rsidDel="00000000" w:rsidR="00000000" w:rsidRPr="00000000">
              <w:rPr>
                <w:rtl w:val="0"/>
              </w:rPr>
            </w:r>
          </w:p>
        </w:tc>
        <w:tc>
          <w:tcPr/>
          <w:p w:rsidR="00000000" w:rsidDel="00000000" w:rsidP="00000000" w:rsidRDefault="00000000" w:rsidRPr="00000000" w14:paraId="00000040">
            <w:pP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Text Dependent questions and retelling of the story presentation</w:t>
            </w:r>
            <w:r w:rsidDel="00000000" w:rsidR="00000000" w:rsidRPr="00000000">
              <w:rPr>
                <w:rtl w:val="0"/>
              </w:rPr>
            </w:r>
          </w:p>
        </w:tc>
      </w:tr>
    </w:tbl>
    <w:p w:rsidR="00000000" w:rsidDel="00000000" w:rsidP="00000000" w:rsidRDefault="00000000" w:rsidRPr="00000000" w14:paraId="00000041">
      <w:pPr>
        <w:pStyle w:val="Heading2"/>
        <w:rPr>
          <w:sz w:val="36"/>
          <w:szCs w:val="36"/>
        </w:rPr>
      </w:pPr>
      <w:r w:rsidDel="00000000" w:rsidR="00000000" w:rsidRPr="00000000">
        <w:rPr>
          <w:sz w:val="36"/>
          <w:szCs w:val="36"/>
          <w:rtl w:val="0"/>
        </w:rPr>
        <w:t xml:space="preserve">Lesson Details &amp; Focus: </w:t>
      </w:r>
      <w:r w:rsidDel="00000000" w:rsidR="00000000" w:rsidRPr="00000000">
        <w:rPr>
          <w:rtl w:val="0"/>
        </w:rPr>
      </w:r>
    </w:p>
    <w:tbl>
      <w:tblPr>
        <w:tblStyle w:val="Table2"/>
        <w:tblW w:w="9365.0" w:type="dxa"/>
        <w:jc w:val="left"/>
        <w:tblInd w:w="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1870"/>
        <w:gridCol w:w="1605"/>
        <w:gridCol w:w="1110"/>
        <w:gridCol w:w="2910"/>
        <w:gridCol w:w="1870"/>
        <w:tblGridChange w:id="0">
          <w:tblGrid>
            <w:gridCol w:w="1870"/>
            <w:gridCol w:w="1605"/>
            <w:gridCol w:w="1110"/>
            <w:gridCol w:w="2910"/>
            <w:gridCol w:w="1870"/>
          </w:tblGrid>
        </w:tblGridChange>
      </w:tblGrid>
      <w:tr>
        <w:trPr>
          <w:cantSplit w:val="0"/>
          <w:tblHeader w:val="0"/>
        </w:trPr>
        <w:tc>
          <w:tcPr/>
          <w:p w:rsidR="00000000" w:rsidDel="00000000" w:rsidP="00000000" w:rsidRDefault="00000000" w:rsidRPr="00000000" w14:paraId="00000042">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Lesson Objective:</w:t>
            </w:r>
          </w:p>
          <w:p w:rsidR="00000000" w:rsidDel="00000000" w:rsidP="00000000" w:rsidRDefault="00000000" w:rsidRPr="00000000" w14:paraId="00000043">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What students need to know and be able to do.</w:t>
            </w:r>
          </w:p>
        </w:tc>
        <w:tc>
          <w:tcPr/>
          <w:p w:rsidR="00000000" w:rsidDel="00000000" w:rsidP="00000000" w:rsidRDefault="00000000" w:rsidRPr="00000000" w14:paraId="00000044">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Cognitive Principle(s) in your own words.</w:t>
            </w:r>
          </w:p>
        </w:tc>
        <w:tc>
          <w:tcPr/>
          <w:p w:rsidR="00000000" w:rsidDel="00000000" w:rsidP="00000000" w:rsidRDefault="00000000" w:rsidRPr="00000000" w14:paraId="00000045">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Structure of the Learning Activity</w:t>
            </w:r>
          </w:p>
        </w:tc>
        <w:tc>
          <w:tcPr/>
          <w:p w:rsidR="00000000" w:rsidDel="00000000" w:rsidP="00000000" w:rsidRDefault="00000000" w:rsidRPr="00000000" w14:paraId="00000046">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Assessment for desired Student outcomes</w:t>
            </w:r>
          </w:p>
        </w:tc>
        <w:tc>
          <w:tcPr/>
          <w:p w:rsidR="00000000" w:rsidDel="00000000" w:rsidP="00000000" w:rsidRDefault="00000000" w:rsidRPr="00000000" w14:paraId="00000047">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Resource: cite one resource supporting your understanding</w:t>
            </w:r>
          </w:p>
        </w:tc>
      </w:tr>
      <w:tr>
        <w:trPr>
          <w:cantSplit w:val="0"/>
          <w:tblHeader w:val="0"/>
        </w:trPr>
        <w:tc>
          <w:tcPr/>
          <w:p w:rsidR="00000000" w:rsidDel="00000000" w:rsidP="00000000" w:rsidRDefault="00000000" w:rsidRPr="00000000" w14:paraId="00000048">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Lesson Objective 1: Students will be able to contrast the point of view of two main characters in a fictional story</w:t>
            </w:r>
          </w:p>
          <w:p w:rsidR="00000000" w:rsidDel="00000000" w:rsidP="00000000" w:rsidRDefault="00000000" w:rsidRPr="00000000" w14:paraId="00000049">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4A">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4B">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4C">
            <w:pPr>
              <w:rPr>
                <w:rFonts w:ascii="Times New Roman" w:cs="Times New Roman" w:eastAsia="Times New Roman" w:hAnsi="Times New Roman"/>
                <w:b w:val="0"/>
              </w:rPr>
            </w:pPr>
            <w:r w:rsidDel="00000000" w:rsidR="00000000" w:rsidRPr="00000000">
              <w:rPr>
                <w:rtl w:val="0"/>
              </w:rPr>
            </w:r>
          </w:p>
        </w:tc>
        <w:tc>
          <w:tcPr/>
          <w:p w:rsidR="00000000" w:rsidDel="00000000" w:rsidP="00000000" w:rsidRDefault="00000000" w:rsidRPr="00000000" w14:paraId="0000004D">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Using heuristics and self-management</w:t>
            </w:r>
          </w:p>
        </w:tc>
        <w:tc>
          <w:tcPr/>
          <w:p w:rsidR="00000000" w:rsidDel="00000000" w:rsidP="00000000" w:rsidRDefault="00000000" w:rsidRPr="00000000" w14:paraId="0000004E">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Buzz Groups</w:t>
            </w:r>
          </w:p>
        </w:tc>
        <w:tc>
          <w:tcPr/>
          <w:p w:rsidR="00000000" w:rsidDel="00000000" w:rsidP="00000000" w:rsidRDefault="00000000" w:rsidRPr="00000000" w14:paraId="0000004F">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Students will be assessed on their ability to contrast the husband’s point of view when he learned the fish was enchanted, versus the wife’s point of view when she learned the fish was enchanted. The students will need to make a claim, support it with evidence from the story, and explain their reasoning as to why the evidence supports their claim</w:t>
            </w:r>
          </w:p>
        </w:tc>
        <w:tc>
          <w:tcPr/>
          <w:p w:rsidR="00000000" w:rsidDel="00000000" w:rsidP="00000000" w:rsidRDefault="00000000" w:rsidRPr="00000000" w14:paraId="00000050">
            <w:pPr>
              <w:rPr>
                <w:rFonts w:ascii="Times New Roman" w:cs="Times New Roman" w:eastAsia="Times New Roman" w:hAnsi="Times New Roman"/>
                <w:b w:val="0"/>
                <w:color w:val="111111"/>
                <w:shd w:fill="f4f4f4" w:val="clear"/>
              </w:rPr>
            </w:pPr>
            <w:r w:rsidDel="00000000" w:rsidR="00000000" w:rsidRPr="00000000">
              <w:rPr>
                <w:rFonts w:ascii="Times New Roman" w:cs="Times New Roman" w:eastAsia="Times New Roman" w:hAnsi="Times New Roman"/>
                <w:b w:val="0"/>
                <w:color w:val="111111"/>
                <w:shd w:fill="f4f4f4" w:val="clear"/>
                <w:rtl w:val="0"/>
              </w:rPr>
              <w:t xml:space="preserve">Perkins, D. N. (2009). </w:t>
            </w:r>
            <w:hyperlink r:id="rId6">
              <w:r w:rsidDel="00000000" w:rsidR="00000000" w:rsidRPr="00000000">
                <w:rPr>
                  <w:rFonts w:ascii="Times New Roman" w:cs="Times New Roman" w:eastAsia="Times New Roman" w:hAnsi="Times New Roman"/>
                  <w:b w:val="0"/>
                  <w:i w:val="1"/>
                  <w:color w:val="1874a4"/>
                  <w:u w:val="single"/>
                  <w:shd w:fill="f4f4f4" w:val="clear"/>
                  <w:rtl w:val="0"/>
                </w:rPr>
                <w:t xml:space="preserve">Making learning whole: How seven principles of teaching can transform education</w:t>
              </w:r>
            </w:hyperlink>
            <w:r w:rsidDel="00000000" w:rsidR="00000000" w:rsidRPr="00000000">
              <w:rPr>
                <w:rFonts w:ascii="Times New Roman" w:cs="Times New Roman" w:eastAsia="Times New Roman" w:hAnsi="Times New Roman"/>
                <w:b w:val="0"/>
                <w:color w:val="111111"/>
                <w:shd w:fill="f4f4f4" w:val="clear"/>
                <w:rtl w:val="0"/>
              </w:rPr>
              <w:t xml:space="preserve">. Jossey-Bass. </w:t>
            </w:r>
          </w:p>
          <w:p w:rsidR="00000000" w:rsidDel="00000000" w:rsidP="00000000" w:rsidRDefault="00000000" w:rsidRPr="00000000" w14:paraId="00000051">
            <w:pPr>
              <w:rPr>
                <w:rFonts w:ascii="Times New Roman" w:cs="Times New Roman" w:eastAsia="Times New Roman" w:hAnsi="Times New Roman"/>
                <w:b w:val="0"/>
                <w:color w:val="111111"/>
                <w:shd w:fill="f4f4f4" w:val="clear"/>
              </w:rPr>
            </w:pPr>
            <w:r w:rsidDel="00000000" w:rsidR="00000000" w:rsidRPr="00000000">
              <w:rPr>
                <w:rtl w:val="0"/>
              </w:rPr>
            </w:r>
          </w:p>
          <w:p w:rsidR="00000000" w:rsidDel="00000000" w:rsidP="00000000" w:rsidRDefault="00000000" w:rsidRPr="00000000" w14:paraId="00000052">
            <w:pPr>
              <w:pBdr>
                <w:top w:color="auto" w:space="0" w:sz="0" w:val="none"/>
                <w:bottom w:color="auto" w:space="0" w:sz="0" w:val="none"/>
                <w:right w:color="auto" w:space="0" w:sz="0" w:val="none"/>
                <w:between w:color="auto" w:space="0" w:sz="0" w:val="none"/>
              </w:pBdr>
              <w:spacing w:after="0" w:before="0" w:lineRule="auto"/>
              <w:ind w:left="0" w:right="-160" w:firstLine="0"/>
              <w:rPr>
                <w:rFonts w:ascii="Times New Roman" w:cs="Times New Roman" w:eastAsia="Times New Roman" w:hAnsi="Times New Roman"/>
                <w:b w:val="0"/>
                <w:color w:val="111111"/>
                <w:shd w:fill="f4f4f4" w:val="clear"/>
              </w:rPr>
            </w:pPr>
            <w:hyperlink r:id="rId7">
              <w:r w:rsidDel="00000000" w:rsidR="00000000" w:rsidRPr="00000000">
                <w:rPr>
                  <w:rFonts w:ascii="Times New Roman" w:cs="Times New Roman" w:eastAsia="Times New Roman" w:hAnsi="Times New Roman"/>
                  <w:b w:val="0"/>
                  <w:color w:val="1874a4"/>
                  <w:u w:val="single"/>
                  <w:shd w:fill="f4f4f4" w:val="clear"/>
                  <w:rtl w:val="0"/>
                </w:rPr>
                <w:t xml:space="preserve">Classroom structure which encourage student participation</w:t>
              </w:r>
            </w:hyperlink>
            <w:r w:rsidDel="00000000" w:rsidR="00000000" w:rsidRPr="00000000">
              <w:rPr>
                <w:rFonts w:ascii="Times New Roman" w:cs="Times New Roman" w:eastAsia="Times New Roman" w:hAnsi="Times New Roman"/>
                <w:b w:val="0"/>
                <w:color w:val="111111"/>
                <w:shd w:fill="f4f4f4" w:val="clear"/>
                <w:rtl w:val="0"/>
              </w:rPr>
              <w:t xml:space="preserve">. (n.d.). </w:t>
            </w:r>
            <w:r w:rsidDel="00000000" w:rsidR="00000000" w:rsidRPr="00000000">
              <w:rPr>
                <w:rFonts w:ascii="Times New Roman" w:cs="Times New Roman" w:eastAsia="Times New Roman" w:hAnsi="Times New Roman"/>
                <w:b w:val="0"/>
                <w:i w:val="1"/>
                <w:color w:val="111111"/>
                <w:shd w:fill="f4f4f4" w:val="clear"/>
                <w:rtl w:val="0"/>
              </w:rPr>
              <w:t xml:space="preserve">University of Iowa, Center for Teaching</w:t>
            </w:r>
            <w:r w:rsidDel="00000000" w:rsidR="00000000" w:rsidRPr="00000000">
              <w:rPr>
                <w:rFonts w:ascii="Times New Roman" w:cs="Times New Roman" w:eastAsia="Times New Roman" w:hAnsi="Times New Roman"/>
                <w:b w:val="0"/>
                <w:color w:val="111111"/>
                <w:shd w:fill="f4f4f4" w:val="clear"/>
                <w:rtl w:val="0"/>
              </w:rPr>
              <w:t xml:space="preserve">. </w:t>
            </w:r>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b w:val="0"/>
                <w:color w:val="111111"/>
                <w:shd w:fill="f4f4f4" w:val="clear"/>
              </w:rPr>
            </w:pPr>
            <w:r w:rsidDel="00000000" w:rsidR="00000000" w:rsidRPr="00000000">
              <w:rPr>
                <w:rtl w:val="0"/>
              </w:rPr>
            </w:r>
          </w:p>
          <w:p w:rsidR="00000000" w:rsidDel="00000000" w:rsidP="00000000" w:rsidRDefault="00000000" w:rsidRPr="00000000" w14:paraId="00000054">
            <w:pPr>
              <w:pBdr>
                <w:top w:color="auto" w:space="0" w:sz="0" w:val="none"/>
                <w:bottom w:color="auto" w:space="0" w:sz="0" w:val="none"/>
                <w:right w:color="auto" w:space="0" w:sz="0" w:val="none"/>
                <w:between w:color="auto" w:space="0" w:sz="0" w:val="none"/>
              </w:pBdr>
              <w:spacing w:after="0" w:before="0" w:lineRule="auto"/>
              <w:ind w:right="-160"/>
              <w:rPr>
                <w:rFonts w:ascii="Times New Roman" w:cs="Times New Roman" w:eastAsia="Times New Roman" w:hAnsi="Times New Roman"/>
                <w:b w:val="0"/>
                <w:color w:val="111111"/>
              </w:rPr>
            </w:pPr>
            <w:r w:rsidDel="00000000" w:rsidR="00000000" w:rsidRPr="00000000">
              <w:rPr>
                <w:rFonts w:ascii="Times New Roman" w:cs="Times New Roman" w:eastAsia="Times New Roman" w:hAnsi="Times New Roman"/>
                <w:b w:val="0"/>
                <w:color w:val="111111"/>
                <w:rtl w:val="0"/>
              </w:rPr>
              <w:t xml:space="preserve">Willis, J. (2016, July 22). </w:t>
            </w:r>
            <w:hyperlink r:id="rId8">
              <w:r w:rsidDel="00000000" w:rsidR="00000000" w:rsidRPr="00000000">
                <w:rPr>
                  <w:rFonts w:ascii="Times New Roman" w:cs="Times New Roman" w:eastAsia="Times New Roman" w:hAnsi="Times New Roman"/>
                  <w:b w:val="0"/>
                  <w:color w:val="1874a4"/>
                  <w:u w:val="single"/>
                  <w:rtl w:val="0"/>
                </w:rPr>
                <w:t xml:space="preserve">Building students' cognitive flexibility</w:t>
              </w:r>
            </w:hyperlink>
            <w:r w:rsidDel="00000000" w:rsidR="00000000" w:rsidRPr="00000000">
              <w:rPr>
                <w:rFonts w:ascii="Times New Roman" w:cs="Times New Roman" w:eastAsia="Times New Roman" w:hAnsi="Times New Roman"/>
                <w:b w:val="0"/>
                <w:color w:val="111111"/>
                <w:rtl w:val="0"/>
              </w:rPr>
              <w:t xml:space="preserve">. </w:t>
            </w:r>
            <w:r w:rsidDel="00000000" w:rsidR="00000000" w:rsidRPr="00000000">
              <w:rPr>
                <w:rFonts w:ascii="Times New Roman" w:cs="Times New Roman" w:eastAsia="Times New Roman" w:hAnsi="Times New Roman"/>
                <w:b w:val="0"/>
                <w:i w:val="1"/>
                <w:color w:val="111111"/>
                <w:rtl w:val="0"/>
              </w:rPr>
              <w:t xml:space="preserve">Edutopia</w:t>
            </w:r>
            <w:r w:rsidDel="00000000" w:rsidR="00000000" w:rsidRPr="00000000">
              <w:rPr>
                <w:rFonts w:ascii="Times New Roman" w:cs="Times New Roman" w:eastAsia="Times New Roman" w:hAnsi="Times New Roman"/>
                <w:b w:val="0"/>
                <w:color w:val="111111"/>
                <w:rtl w:val="0"/>
              </w:rPr>
              <w:t xml:space="preserve">. </w:t>
            </w:r>
            <w:r w:rsidDel="00000000" w:rsidR="00000000" w:rsidRPr="00000000">
              <w:rPr>
                <w:rFonts w:ascii="Times New Roman" w:cs="Times New Roman" w:eastAsia="Times New Roman" w:hAnsi="Times New Roman"/>
                <w:b w:val="0"/>
                <w:sz w:val="24"/>
                <w:szCs w:val="24"/>
                <w:rtl w:val="0"/>
              </w:rPr>
              <w:t xml:space="preserve">Spencer, J. (2017, June 9). </w:t>
            </w:r>
            <w:r w:rsidDel="00000000" w:rsidR="00000000" w:rsidRPr="00000000">
              <w:rPr>
                <w:rFonts w:ascii="Times New Roman" w:cs="Times New Roman" w:eastAsia="Times New Roman" w:hAnsi="Times New Roman"/>
                <w:b w:val="0"/>
                <w:i w:val="1"/>
                <w:sz w:val="24"/>
                <w:szCs w:val="24"/>
                <w:rtl w:val="0"/>
              </w:rPr>
              <w:t xml:space="preserve">The Shift from Engaging Students to Empowering Learners</w:t>
            </w:r>
            <w:r w:rsidDel="00000000" w:rsidR="00000000" w:rsidRPr="00000000">
              <w:rPr>
                <w:rFonts w:ascii="Times New Roman" w:cs="Times New Roman" w:eastAsia="Times New Roman" w:hAnsi="Times New Roman"/>
                <w:b w:val="0"/>
                <w:sz w:val="24"/>
                <w:szCs w:val="24"/>
                <w:rtl w:val="0"/>
              </w:rPr>
              <w:t xml:space="preserve">. YouTube. </w:t>
            </w:r>
            <w:hyperlink r:id="rId9">
              <w:r w:rsidDel="00000000" w:rsidR="00000000" w:rsidRPr="00000000">
                <w:rPr>
                  <w:rFonts w:ascii="Times New Roman" w:cs="Times New Roman" w:eastAsia="Times New Roman" w:hAnsi="Times New Roman"/>
                  <w:b w:val="0"/>
                  <w:sz w:val="24"/>
                  <w:szCs w:val="24"/>
                  <w:u w:val="single"/>
                  <w:rtl w:val="0"/>
                </w:rPr>
                <w:t xml:space="preserve">https://www.youtube.com/watch?v=BYBJQ5rIFjA&amp;feature=youtu.be</w:t>
              </w:r>
            </w:hyperlink>
            <w:r w:rsidDel="00000000" w:rsidR="00000000" w:rsidRPr="00000000">
              <w:rPr>
                <w:rtl w:val="0"/>
              </w:rPr>
            </w:r>
          </w:p>
          <w:p w:rsidR="00000000" w:rsidDel="00000000" w:rsidP="00000000" w:rsidRDefault="00000000" w:rsidRPr="00000000" w14:paraId="00000055">
            <w:pPr>
              <w:pBdr>
                <w:top w:color="auto" w:space="0" w:sz="0" w:val="none"/>
                <w:bottom w:color="auto" w:space="0" w:sz="0" w:val="none"/>
                <w:right w:color="auto" w:space="0" w:sz="0" w:val="none"/>
                <w:between w:color="auto" w:space="0" w:sz="0" w:val="none"/>
              </w:pBdr>
              <w:spacing w:after="0" w:before="0" w:lineRule="auto"/>
              <w:ind w:right="-160"/>
              <w:rPr>
                <w:rFonts w:ascii="Times New Roman" w:cs="Times New Roman" w:eastAsia="Times New Roman" w:hAnsi="Times New Roman"/>
                <w:b w:val="0"/>
                <w:color w:val="111111"/>
              </w:rPr>
            </w:pPr>
            <w:r w:rsidDel="00000000" w:rsidR="00000000" w:rsidRPr="00000000">
              <w:rPr>
                <w:rtl w:val="0"/>
              </w:rPr>
            </w:r>
          </w:p>
          <w:p w:rsidR="00000000" w:rsidDel="00000000" w:rsidP="00000000" w:rsidRDefault="00000000" w:rsidRPr="00000000" w14:paraId="00000056">
            <w:pPr>
              <w:rPr>
                <w:rFonts w:ascii="Times New Roman" w:cs="Times New Roman" w:eastAsia="Times New Roman" w:hAnsi="Times New Roman"/>
                <w:b w:val="0"/>
                <w:color w:val="111111"/>
                <w:shd w:fill="f4f4f4" w:val="clear"/>
              </w:rPr>
            </w:pPr>
            <w:r w:rsidDel="00000000" w:rsidR="00000000" w:rsidRPr="00000000">
              <w:rPr>
                <w:rtl w:val="0"/>
              </w:rPr>
            </w:r>
          </w:p>
        </w:tc>
      </w:tr>
      <w:tr>
        <w:trPr>
          <w:cantSplit w:val="0"/>
          <w:tblHeader w:val="0"/>
        </w:trPr>
        <w:tc>
          <w:tcPr/>
          <w:p w:rsidR="00000000" w:rsidDel="00000000" w:rsidP="00000000" w:rsidRDefault="00000000" w:rsidRPr="00000000" w14:paraId="00000057">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Lesson Objective 2: Students will be able to retell the story from the point of view of another character in the story</w:t>
            </w:r>
          </w:p>
          <w:p w:rsidR="00000000" w:rsidDel="00000000" w:rsidP="00000000" w:rsidRDefault="00000000" w:rsidRPr="00000000" w14:paraId="00000058">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59">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5A">
            <w:pPr>
              <w:rPr>
                <w:rFonts w:ascii="Times New Roman" w:cs="Times New Roman" w:eastAsia="Times New Roman" w:hAnsi="Times New Roman"/>
                <w:b w:val="0"/>
              </w:rPr>
            </w:pPr>
            <w:r w:rsidDel="00000000" w:rsidR="00000000" w:rsidRPr="00000000">
              <w:rPr>
                <w:rtl w:val="0"/>
              </w:rPr>
            </w:r>
          </w:p>
        </w:tc>
        <w:tc>
          <w:tcPr/>
          <w:p w:rsidR="00000000" w:rsidDel="00000000" w:rsidP="00000000" w:rsidRDefault="00000000" w:rsidRPr="00000000" w14:paraId="0000005B">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Social Emotional Learning, alternative perspectives, storytelling</w:t>
            </w:r>
          </w:p>
        </w:tc>
        <w:tc>
          <w:tcPr/>
          <w:p w:rsidR="00000000" w:rsidDel="00000000" w:rsidP="00000000" w:rsidRDefault="00000000" w:rsidRPr="00000000" w14:paraId="0000005C">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Role Playing</w:t>
            </w:r>
          </w:p>
        </w:tc>
        <w:tc>
          <w:tcPr/>
          <w:p w:rsidR="00000000" w:rsidDel="00000000" w:rsidP="00000000" w:rsidRDefault="00000000" w:rsidRPr="00000000" w14:paraId="0000005D">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Students will be assessed on their ability to retell the story from the point of view of either the wife or the fish. The students will be assigned roles, create a script that takes into account the possibilities if the wife was the one telling teh story, and present their story to the class. </w:t>
            </w:r>
          </w:p>
        </w:tc>
        <w:tc>
          <w:tcPr/>
          <w:p w:rsidR="00000000" w:rsidDel="00000000" w:rsidP="00000000" w:rsidRDefault="00000000" w:rsidRPr="00000000" w14:paraId="0000005E">
            <w:pPr>
              <w:rPr>
                <w:rFonts w:ascii="Times New Roman" w:cs="Times New Roman" w:eastAsia="Times New Roman" w:hAnsi="Times New Roman"/>
                <w:b w:val="0"/>
                <w:color w:val="111111"/>
                <w:shd w:fill="f4f4f4" w:val="clear"/>
              </w:rPr>
            </w:pPr>
            <w:r w:rsidDel="00000000" w:rsidR="00000000" w:rsidRPr="00000000">
              <w:rPr>
                <w:rFonts w:ascii="Times New Roman" w:cs="Times New Roman" w:eastAsia="Times New Roman" w:hAnsi="Times New Roman"/>
                <w:b w:val="0"/>
                <w:color w:val="111111"/>
                <w:shd w:fill="f4f4f4" w:val="clear"/>
                <w:rtl w:val="0"/>
              </w:rPr>
              <w:t xml:space="preserve">Perkins, D. N. (2009). </w:t>
            </w:r>
            <w:hyperlink r:id="rId10">
              <w:r w:rsidDel="00000000" w:rsidR="00000000" w:rsidRPr="00000000">
                <w:rPr>
                  <w:rFonts w:ascii="Times New Roman" w:cs="Times New Roman" w:eastAsia="Times New Roman" w:hAnsi="Times New Roman"/>
                  <w:b w:val="0"/>
                  <w:i w:val="1"/>
                  <w:color w:val="1874a4"/>
                  <w:u w:val="single"/>
                  <w:shd w:fill="f4f4f4" w:val="clear"/>
                  <w:rtl w:val="0"/>
                </w:rPr>
                <w:t xml:space="preserve">Making learning whole: How seven principles of teaching can transform education</w:t>
              </w:r>
            </w:hyperlink>
            <w:r w:rsidDel="00000000" w:rsidR="00000000" w:rsidRPr="00000000">
              <w:rPr>
                <w:rFonts w:ascii="Times New Roman" w:cs="Times New Roman" w:eastAsia="Times New Roman" w:hAnsi="Times New Roman"/>
                <w:b w:val="0"/>
                <w:color w:val="111111"/>
                <w:shd w:fill="f4f4f4" w:val="clear"/>
                <w:rtl w:val="0"/>
              </w:rPr>
              <w:t xml:space="preserve">. Jossey-Bass. </w:t>
            </w:r>
          </w:p>
          <w:p w:rsidR="00000000" w:rsidDel="00000000" w:rsidP="00000000" w:rsidRDefault="00000000" w:rsidRPr="00000000" w14:paraId="0000005F">
            <w:pPr>
              <w:rPr>
                <w:rFonts w:ascii="Times New Roman" w:cs="Times New Roman" w:eastAsia="Times New Roman" w:hAnsi="Times New Roman"/>
                <w:b w:val="0"/>
                <w:color w:val="111111"/>
                <w:shd w:fill="f4f4f4" w:val="clear"/>
              </w:rPr>
            </w:pPr>
            <w:r w:rsidDel="00000000" w:rsidR="00000000" w:rsidRPr="00000000">
              <w:rPr>
                <w:rtl w:val="0"/>
              </w:rPr>
            </w:r>
          </w:p>
          <w:p w:rsidR="00000000" w:rsidDel="00000000" w:rsidP="00000000" w:rsidRDefault="00000000" w:rsidRPr="00000000" w14:paraId="00000060">
            <w:pPr>
              <w:pBdr>
                <w:top w:color="auto" w:space="0" w:sz="0" w:val="none"/>
                <w:bottom w:color="auto" w:space="0" w:sz="0" w:val="none"/>
                <w:right w:color="auto" w:space="0" w:sz="0" w:val="none"/>
                <w:between w:color="auto" w:space="0" w:sz="0" w:val="none"/>
              </w:pBdr>
              <w:spacing w:after="0" w:before="0" w:lineRule="auto"/>
              <w:ind w:left="0" w:right="-160" w:firstLine="0"/>
              <w:rPr>
                <w:rFonts w:ascii="Times New Roman" w:cs="Times New Roman" w:eastAsia="Times New Roman" w:hAnsi="Times New Roman"/>
                <w:b w:val="0"/>
                <w:color w:val="111111"/>
              </w:rPr>
            </w:pPr>
            <w:hyperlink r:id="rId11">
              <w:r w:rsidDel="00000000" w:rsidR="00000000" w:rsidRPr="00000000">
                <w:rPr>
                  <w:rFonts w:ascii="Times New Roman" w:cs="Times New Roman" w:eastAsia="Times New Roman" w:hAnsi="Times New Roman"/>
                  <w:b w:val="0"/>
                  <w:color w:val="1874a4"/>
                  <w:u w:val="single"/>
                  <w:rtl w:val="0"/>
                </w:rPr>
                <w:t xml:space="preserve">Classroom structure which encourage student participation</w:t>
              </w:r>
            </w:hyperlink>
            <w:r w:rsidDel="00000000" w:rsidR="00000000" w:rsidRPr="00000000">
              <w:rPr>
                <w:rFonts w:ascii="Times New Roman" w:cs="Times New Roman" w:eastAsia="Times New Roman" w:hAnsi="Times New Roman"/>
                <w:b w:val="0"/>
                <w:color w:val="111111"/>
                <w:rtl w:val="0"/>
              </w:rPr>
              <w:t xml:space="preserve">. (n.d.). </w:t>
            </w:r>
            <w:r w:rsidDel="00000000" w:rsidR="00000000" w:rsidRPr="00000000">
              <w:rPr>
                <w:rFonts w:ascii="Times New Roman" w:cs="Times New Roman" w:eastAsia="Times New Roman" w:hAnsi="Times New Roman"/>
                <w:b w:val="0"/>
                <w:i w:val="1"/>
                <w:color w:val="111111"/>
                <w:rtl w:val="0"/>
              </w:rPr>
              <w:t xml:space="preserve">University of Iowa, Center for Teaching</w:t>
            </w:r>
            <w:r w:rsidDel="00000000" w:rsidR="00000000" w:rsidRPr="00000000">
              <w:rPr>
                <w:rFonts w:ascii="Times New Roman" w:cs="Times New Roman" w:eastAsia="Times New Roman" w:hAnsi="Times New Roman"/>
                <w:b w:val="0"/>
                <w:color w:val="111111"/>
                <w:rtl w:val="0"/>
              </w:rPr>
              <w:t xml:space="preserve">. </w:t>
            </w:r>
          </w:p>
          <w:p w:rsidR="00000000" w:rsidDel="00000000" w:rsidP="00000000" w:rsidRDefault="00000000" w:rsidRPr="00000000" w14:paraId="00000061">
            <w:pPr>
              <w:pBdr>
                <w:top w:color="auto" w:space="0" w:sz="0" w:val="none"/>
                <w:bottom w:color="auto" w:space="0" w:sz="0" w:val="none"/>
                <w:right w:color="auto" w:space="0" w:sz="0" w:val="none"/>
                <w:between w:color="auto" w:space="0" w:sz="0" w:val="none"/>
              </w:pBdr>
              <w:spacing w:after="0" w:before="0" w:lineRule="auto"/>
              <w:ind w:left="0" w:right="-160" w:firstLine="0"/>
              <w:rPr>
                <w:rFonts w:ascii="Times New Roman" w:cs="Times New Roman" w:eastAsia="Times New Roman" w:hAnsi="Times New Roman"/>
                <w:b w:val="0"/>
                <w:color w:val="111111"/>
              </w:rPr>
            </w:pPr>
            <w:r w:rsidDel="00000000" w:rsidR="00000000" w:rsidRPr="00000000">
              <w:rPr>
                <w:rtl w:val="0"/>
              </w:rPr>
            </w:r>
          </w:p>
          <w:p w:rsidR="00000000" w:rsidDel="00000000" w:rsidP="00000000" w:rsidRDefault="00000000" w:rsidRPr="00000000" w14:paraId="00000062">
            <w:pPr>
              <w:pBdr>
                <w:top w:color="auto" w:space="0" w:sz="0" w:val="none"/>
                <w:bottom w:color="auto" w:space="0" w:sz="0" w:val="none"/>
                <w:right w:color="auto" w:space="0" w:sz="0" w:val="none"/>
                <w:between w:color="auto" w:space="0" w:sz="0" w:val="none"/>
              </w:pBdr>
              <w:spacing w:after="0" w:before="0" w:lineRule="auto"/>
              <w:ind w:right="-160"/>
              <w:rPr>
                <w:rFonts w:ascii="Times New Roman" w:cs="Times New Roman" w:eastAsia="Times New Roman" w:hAnsi="Times New Roman"/>
                <w:b w:val="0"/>
                <w:color w:val="111111"/>
              </w:rPr>
            </w:pPr>
            <w:r w:rsidDel="00000000" w:rsidR="00000000" w:rsidRPr="00000000">
              <w:rPr>
                <w:rFonts w:ascii="Times New Roman" w:cs="Times New Roman" w:eastAsia="Times New Roman" w:hAnsi="Times New Roman"/>
                <w:b w:val="0"/>
                <w:color w:val="111111"/>
                <w:rtl w:val="0"/>
              </w:rPr>
              <w:t xml:space="preserve">Willis, J. (2016, July 22). </w:t>
            </w:r>
            <w:hyperlink r:id="rId12">
              <w:r w:rsidDel="00000000" w:rsidR="00000000" w:rsidRPr="00000000">
                <w:rPr>
                  <w:rFonts w:ascii="Times New Roman" w:cs="Times New Roman" w:eastAsia="Times New Roman" w:hAnsi="Times New Roman"/>
                  <w:b w:val="0"/>
                  <w:color w:val="1874a4"/>
                  <w:u w:val="single"/>
                  <w:rtl w:val="0"/>
                </w:rPr>
                <w:t xml:space="preserve">Building students' cognitive flexibility</w:t>
              </w:r>
            </w:hyperlink>
            <w:r w:rsidDel="00000000" w:rsidR="00000000" w:rsidRPr="00000000">
              <w:rPr>
                <w:rFonts w:ascii="Times New Roman" w:cs="Times New Roman" w:eastAsia="Times New Roman" w:hAnsi="Times New Roman"/>
                <w:b w:val="0"/>
                <w:color w:val="111111"/>
                <w:rtl w:val="0"/>
              </w:rPr>
              <w:t xml:space="preserve">. </w:t>
            </w:r>
            <w:r w:rsidDel="00000000" w:rsidR="00000000" w:rsidRPr="00000000">
              <w:rPr>
                <w:rFonts w:ascii="Times New Roman" w:cs="Times New Roman" w:eastAsia="Times New Roman" w:hAnsi="Times New Roman"/>
                <w:b w:val="0"/>
                <w:i w:val="1"/>
                <w:color w:val="111111"/>
                <w:rtl w:val="0"/>
              </w:rPr>
              <w:t xml:space="preserve">Edutopia</w:t>
            </w:r>
            <w:r w:rsidDel="00000000" w:rsidR="00000000" w:rsidRPr="00000000">
              <w:rPr>
                <w:rFonts w:ascii="Times New Roman" w:cs="Times New Roman" w:eastAsia="Times New Roman" w:hAnsi="Times New Roman"/>
                <w:b w:val="0"/>
                <w:color w:val="111111"/>
                <w:rtl w:val="0"/>
              </w:rPr>
              <w:t xml:space="preserve">. </w:t>
            </w:r>
            <w:r w:rsidDel="00000000" w:rsidR="00000000" w:rsidRPr="00000000">
              <w:rPr>
                <w:rFonts w:ascii="Times New Roman" w:cs="Times New Roman" w:eastAsia="Times New Roman" w:hAnsi="Times New Roman"/>
                <w:b w:val="0"/>
                <w:sz w:val="24"/>
                <w:szCs w:val="24"/>
                <w:rtl w:val="0"/>
              </w:rPr>
              <w:t xml:space="preserve">Spencer, J. (2017, June 9). </w:t>
            </w:r>
            <w:r w:rsidDel="00000000" w:rsidR="00000000" w:rsidRPr="00000000">
              <w:rPr>
                <w:rFonts w:ascii="Times New Roman" w:cs="Times New Roman" w:eastAsia="Times New Roman" w:hAnsi="Times New Roman"/>
                <w:b w:val="0"/>
                <w:i w:val="1"/>
                <w:sz w:val="24"/>
                <w:szCs w:val="24"/>
                <w:rtl w:val="0"/>
              </w:rPr>
              <w:t xml:space="preserve">The Shift from Engaging Students to Empowering Learners</w:t>
            </w:r>
            <w:r w:rsidDel="00000000" w:rsidR="00000000" w:rsidRPr="00000000">
              <w:rPr>
                <w:rFonts w:ascii="Times New Roman" w:cs="Times New Roman" w:eastAsia="Times New Roman" w:hAnsi="Times New Roman"/>
                <w:b w:val="0"/>
                <w:sz w:val="24"/>
                <w:szCs w:val="24"/>
                <w:rtl w:val="0"/>
              </w:rPr>
              <w:t xml:space="preserve">. YouTube. </w:t>
            </w:r>
            <w:hyperlink r:id="rId13">
              <w:r w:rsidDel="00000000" w:rsidR="00000000" w:rsidRPr="00000000">
                <w:rPr>
                  <w:rFonts w:ascii="Times New Roman" w:cs="Times New Roman" w:eastAsia="Times New Roman" w:hAnsi="Times New Roman"/>
                  <w:b w:val="0"/>
                  <w:sz w:val="24"/>
                  <w:szCs w:val="24"/>
                  <w:u w:val="single"/>
                  <w:rtl w:val="0"/>
                </w:rPr>
                <w:t xml:space="preserve">https://www.youtube.com/watch?v=BYBJQ5rIFjA&amp;feature=youtu.be</w:t>
              </w:r>
            </w:hyperlink>
            <w:r w:rsidDel="00000000" w:rsidR="00000000" w:rsidRPr="00000000">
              <w:rPr>
                <w:rtl w:val="0"/>
              </w:rPr>
            </w:r>
          </w:p>
          <w:p w:rsidR="00000000" w:rsidDel="00000000" w:rsidP="00000000" w:rsidRDefault="00000000" w:rsidRPr="00000000" w14:paraId="00000063">
            <w:pPr>
              <w:pBdr>
                <w:top w:color="auto" w:space="0" w:sz="0" w:val="none"/>
                <w:bottom w:color="auto" w:space="0" w:sz="0" w:val="none"/>
                <w:right w:color="auto" w:space="0" w:sz="0" w:val="none"/>
                <w:between w:color="auto" w:space="0" w:sz="0" w:val="none"/>
              </w:pBdr>
              <w:spacing w:after="0" w:before="0" w:lineRule="auto"/>
              <w:ind w:left="0" w:right="-160" w:firstLine="0"/>
              <w:rPr>
                <w:rFonts w:ascii="Times New Roman" w:cs="Times New Roman" w:eastAsia="Times New Roman" w:hAnsi="Times New Roman"/>
                <w:b w:val="0"/>
                <w:color w:val="111111"/>
              </w:rPr>
            </w:pPr>
            <w:r w:rsidDel="00000000" w:rsidR="00000000" w:rsidRPr="00000000">
              <w:rPr>
                <w:rtl w:val="0"/>
              </w:rPr>
            </w:r>
          </w:p>
          <w:p w:rsidR="00000000" w:rsidDel="00000000" w:rsidP="00000000" w:rsidRDefault="00000000" w:rsidRPr="00000000" w14:paraId="00000064">
            <w:pPr>
              <w:rPr>
                <w:rFonts w:ascii="Times New Roman" w:cs="Times New Roman" w:eastAsia="Times New Roman" w:hAnsi="Times New Roman"/>
                <w:b w:val="0"/>
              </w:rPr>
            </w:pPr>
            <w:r w:rsidDel="00000000" w:rsidR="00000000" w:rsidRPr="00000000">
              <w:rPr>
                <w:rtl w:val="0"/>
              </w:rPr>
            </w:r>
          </w:p>
        </w:tc>
      </w:tr>
    </w:tbl>
    <w:p w:rsidR="00000000" w:rsidDel="00000000" w:rsidP="00000000" w:rsidRDefault="00000000" w:rsidRPr="00000000" w14:paraId="00000065">
      <w:pP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66">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Summary:</w:t>
      </w:r>
    </w:p>
    <w:p w:rsidR="00000000" w:rsidDel="00000000" w:rsidP="00000000" w:rsidRDefault="00000000" w:rsidRPr="00000000" w14:paraId="00000067">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In the space that follows respond to the following Questions: </w:t>
      </w:r>
    </w:p>
    <w:p w:rsidR="00000000" w:rsidDel="00000000" w:rsidP="00000000" w:rsidRDefault="00000000" w:rsidRPr="00000000" w14:paraId="00000068">
      <w:pPr>
        <w:numPr>
          <w:ilvl w:val="0"/>
          <w:numId w:val="2"/>
        </w:numPr>
        <w:spacing w:after="0" w:lineRule="auto"/>
        <w:ind w:left="72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Some additional information required for the lesson plan is the outline of the rubric that students will use for self assessment. </w:t>
      </w:r>
    </w:p>
    <w:p w:rsidR="00000000" w:rsidDel="00000000" w:rsidP="00000000" w:rsidRDefault="00000000" w:rsidRPr="00000000" w14:paraId="00000069">
      <w:pPr>
        <w:numPr>
          <w:ilvl w:val="1"/>
          <w:numId w:val="2"/>
        </w:numPr>
        <w:spacing w:after="0" w:lineRule="auto"/>
        <w:ind w:left="144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Indicator of Achievement: I can identify the husband’s point of view and the wife’s point of view in the story, and use at least 2 pieces of evidence for each.</w:t>
      </w:r>
    </w:p>
    <w:p w:rsidR="00000000" w:rsidDel="00000000" w:rsidP="00000000" w:rsidRDefault="00000000" w:rsidRPr="00000000" w14:paraId="0000006A">
      <w:pPr>
        <w:numPr>
          <w:ilvl w:val="1"/>
          <w:numId w:val="2"/>
        </w:numPr>
        <w:spacing w:after="0" w:lineRule="auto"/>
        <w:ind w:left="144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Indicator of Achievement 2: I can retell “The Fisherman and His Wife” from a different character’s perspective with a clear beginning, middle, and end. </w:t>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60" w:line="288" w:lineRule="auto"/>
        <w:ind w:left="0" w:right="0" w:firstLine="0"/>
        <w:jc w:val="left"/>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6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Summary of your understanding of the application of the ideas in teaching and learning.</w:t>
      </w:r>
    </w:p>
    <w:p w:rsidR="00000000" w:rsidDel="00000000" w:rsidP="00000000" w:rsidRDefault="00000000" w:rsidRPr="00000000" w14:paraId="0000006D">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88" w:lineRule="auto"/>
        <w:ind w:left="144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Some of the ideas I have learned about in the past few units that show up in the lesson include working in groups, metacognition, self and peer assessment/ evaluation, role play, group discussions, heuristic thinking, and self-management. Working in groups is self explanatory, and ties into social learning. Social learning and social cognition has positive implications toward learning.  Metacognition is commonly defined as “thinking about thinking”, and this lesson includes strategies that help model the metacognitive process, such as think alouds. Self and peer assessment empowers students to evaluate their own work, and shifts the lesson from something that is engaging to something that students feel they have control over. Role play is a divergent thinking strategy that can allow students to view an issue from a different perspective and help students become more flexible thinkers. Group discussions also tie into the idea of social learning. Heuristic thinking and self-management are referenced in Perkins, and are part of the so-called “hidden game” of learning, which helps learners understand not only why they use a specific strategy, but why it helps them. </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88" w:lineRule="auto"/>
        <w:ind w:left="1440" w:right="0" w:firstLine="0"/>
        <w:jc w:val="left"/>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6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Appropriate connections are made between your work, unit content, and class discussions.</w:t>
      </w:r>
    </w:p>
    <w:p w:rsidR="00000000" w:rsidDel="00000000" w:rsidP="00000000" w:rsidRDefault="00000000" w:rsidRPr="00000000" w14:paraId="00000070">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88" w:lineRule="auto"/>
        <w:ind w:left="1440" w:right="0" w:hanging="360"/>
        <w:jc w:val="left"/>
        <w:rPr>
          <w:rFonts w:ascii="Times New Roman" w:cs="Times New Roman" w:eastAsia="Times New Roman" w:hAnsi="Times New Roman"/>
          <w:color w:val="000000"/>
          <w:u w:val="none"/>
        </w:rPr>
      </w:pPr>
      <w:r w:rsidDel="00000000" w:rsidR="00000000" w:rsidRPr="00000000">
        <w:rPr>
          <w:rFonts w:ascii="Times New Roman" w:cs="Times New Roman" w:eastAsia="Times New Roman" w:hAnsi="Times New Roman"/>
          <w:color w:val="000000"/>
          <w:rtl w:val="0"/>
        </w:rPr>
        <w:t xml:space="preserve">Working in groups and group discussions are strategies to make learning more social. It helps make the “game worth playing” (Perkins, 2009). It can help students make the most out of “learning from the team (Perkins, 2009)”, and pairing up learners can help serve the learning process for many reasons. First, it can help students problem solve, and they can take turns as listeners and problem solvers. Also, this lesson model allows them to learn from not only the instructor, but from one another. Metacognition refers to the higher order thinking that involves the “active control over the cognitive processes involved in learning (Livingston, 2003).” It has knowledge and strategy components and I thought it was particularly useful in a lesson that involved a heuristic that may be challenging for students to use. I used a think aloud to model the metacognitive process for students. Metacognitive strategies include planning how to approach a given task (Livingston, 2003) and I do just that in this lesson. Self and peer assessment are strategies discussed in the video “The Shift from Engaging Students to Empowering Learners” (Spencer, 2017). Allowing students to have a part in the evaluation process can help students become more directed as they feel as though they have the instructions and directions needed to be successful in achieving the learning objective. In Judy Willis’ article “Building Students´ Cognitive Flexibility” (2016), she states that cognitive flexibility is an umbrella term that includes open mindedness, willingness to risk making mistakes, and engagement in learning, discovery, and problem solving. She refers to divergent thinking strategies like role playing or the consideration of other perspectives (Willis, 2016). This can help students become more flexible thinkers. </w:t>
      </w:r>
    </w:p>
    <w:p w:rsidR="00000000" w:rsidDel="00000000" w:rsidP="00000000" w:rsidRDefault="00000000" w:rsidRPr="00000000" w14:paraId="0000007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How do your lesson objectives utilize the Cognitive Science principles?</w:t>
      </w:r>
    </w:p>
    <w:p w:rsidR="00000000" w:rsidDel="00000000" w:rsidP="00000000" w:rsidRDefault="00000000" w:rsidRPr="00000000" w14:paraId="00000072">
      <w:pPr>
        <w:numPr>
          <w:ilvl w:val="1"/>
          <w:numId w:val="2"/>
        </w:numPr>
        <w:spacing w:after="0" w:before="0" w:line="240" w:lineRule="auto"/>
        <w:ind w:left="144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Lesson Objective 1: Students will be able to contrast the point of view of two main characters in a fictional story, and compare their own point of view to the characters’</w:t>
      </w:r>
    </w:p>
    <w:p w:rsidR="00000000" w:rsidDel="00000000" w:rsidP="00000000" w:rsidRDefault="00000000" w:rsidRPr="00000000" w14:paraId="00000073">
      <w:pPr>
        <w:numPr>
          <w:ilvl w:val="2"/>
          <w:numId w:val="2"/>
        </w:numPr>
        <w:spacing w:after="0" w:before="0" w:line="240" w:lineRule="auto"/>
        <w:ind w:left="2160" w:hanging="180"/>
        <w:rPr>
          <w:rFonts w:ascii="Times New Roman" w:cs="Times New Roman" w:eastAsia="Times New Roman" w:hAnsi="Times New Roman"/>
          <w:color w:val="000000"/>
          <w:u w:val="none"/>
        </w:rPr>
      </w:pPr>
      <w:r w:rsidDel="00000000" w:rsidR="00000000" w:rsidRPr="00000000">
        <w:rPr>
          <w:rFonts w:ascii="Times New Roman" w:cs="Times New Roman" w:eastAsia="Times New Roman" w:hAnsi="Times New Roman"/>
          <w:color w:val="000000"/>
          <w:rtl w:val="0"/>
        </w:rPr>
        <w:t xml:space="preserve">This utilizes the Cognitive Science principles because it helps students to transfer their learning to their own lives. Consideration of the characters’ perspectives and comparison from their perspectives to their own helps them bridge the gap between the story and the real world.</w:t>
      </w:r>
    </w:p>
    <w:p w:rsidR="00000000" w:rsidDel="00000000" w:rsidP="00000000" w:rsidRDefault="00000000" w:rsidRPr="00000000" w14:paraId="00000074">
      <w:pPr>
        <w:numPr>
          <w:ilvl w:val="1"/>
          <w:numId w:val="2"/>
        </w:numPr>
        <w:spacing w:after="0" w:before="0" w:line="240" w:lineRule="auto"/>
        <w:ind w:left="144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Lesson Objective 2: Students will be able to retell the story from the point of view of another character in the story</w:t>
      </w:r>
    </w:p>
    <w:p w:rsidR="00000000" w:rsidDel="00000000" w:rsidP="00000000" w:rsidRDefault="00000000" w:rsidRPr="00000000" w14:paraId="00000075">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88" w:lineRule="auto"/>
        <w:ind w:left="2160" w:right="0" w:hanging="180"/>
        <w:jc w:val="left"/>
        <w:rPr>
          <w:rFonts w:ascii="Times New Roman" w:cs="Times New Roman" w:eastAsia="Times New Roman" w:hAnsi="Times New Roman"/>
          <w:color w:val="000000"/>
          <w:u w:val="none"/>
        </w:rPr>
      </w:pPr>
      <w:r w:rsidDel="00000000" w:rsidR="00000000" w:rsidRPr="00000000">
        <w:rPr>
          <w:rFonts w:ascii="Times New Roman" w:cs="Times New Roman" w:eastAsia="Times New Roman" w:hAnsi="Times New Roman"/>
          <w:color w:val="000000"/>
          <w:rtl w:val="0"/>
        </w:rPr>
        <w:t xml:space="preserve">This utilizes the Cognitive Science principle of divergent thinking. It asks students to consider alternative representations of a story and how the story would be different if it were told from an alternative perspective.</w:t>
      </w:r>
    </w:p>
    <w:p w:rsidR="00000000" w:rsidDel="00000000" w:rsidP="00000000" w:rsidRDefault="00000000" w:rsidRPr="00000000" w14:paraId="0000007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20" w:before="0" w:line="288" w:lineRule="auto"/>
        <w:ind w:left="72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In what ways does your lesson help students to learn to solve problems, think critically, and/or learn from teamwork?</w:t>
      </w:r>
    </w:p>
    <w:p w:rsidR="00000000" w:rsidDel="00000000" w:rsidP="00000000" w:rsidRDefault="00000000" w:rsidRPr="00000000" w14:paraId="00000077">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120" w:before="0" w:line="288" w:lineRule="auto"/>
        <w:ind w:left="1440" w:right="0" w:hanging="360"/>
        <w:jc w:val="left"/>
        <w:rPr>
          <w:rFonts w:ascii="Times New Roman" w:cs="Times New Roman" w:eastAsia="Times New Roman" w:hAnsi="Times New Roman"/>
          <w:color w:val="000000"/>
          <w:u w:val="none"/>
        </w:rPr>
      </w:pPr>
      <w:r w:rsidDel="00000000" w:rsidR="00000000" w:rsidRPr="00000000">
        <w:rPr>
          <w:rFonts w:ascii="Times New Roman" w:cs="Times New Roman" w:eastAsia="Times New Roman" w:hAnsi="Times New Roman"/>
          <w:color w:val="000000"/>
          <w:rtl w:val="0"/>
        </w:rPr>
        <w:t xml:space="preserve">The lesson helps students solve problems, think critically, and learn from teamwork because, as stated previously, divergent thinking makes students consider alternative ways of representing or thinking. It also presents students with a task that will make them consider the relevance of evidence in support of a claim that they have to make. The group work section also enables students to work together and learn from their peers, as opposed to independently answering the questions and retelling the stories on their own. </w:t>
      </w:r>
    </w:p>
    <w:p w:rsidR="00000000" w:rsidDel="00000000" w:rsidP="00000000" w:rsidRDefault="00000000" w:rsidRPr="00000000" w14:paraId="00000078">
      <w:pPr>
        <w:pStyle w:val="Heading2"/>
        <w:spacing w:after="0" w:before="0" w:lineRule="auto"/>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pStyle w:val="Heading2"/>
        <w:spacing w:before="0" w:lineRule="auto"/>
        <w:rPr/>
      </w:pPr>
      <w:r w:rsidDel="00000000" w:rsidR="00000000" w:rsidRPr="00000000">
        <w:rPr>
          <w:rtl w:val="0"/>
        </w:rPr>
      </w:r>
    </w:p>
    <w:p w:rsidR="00000000" w:rsidDel="00000000" w:rsidP="00000000" w:rsidRDefault="00000000" w:rsidRPr="00000000" w14:paraId="0000007F">
      <w:pPr>
        <w:pStyle w:val="Heading2"/>
        <w:spacing w:before="0" w:lineRule="auto"/>
        <w:rPr/>
      </w:pPr>
      <w:r w:rsidDel="00000000" w:rsidR="00000000" w:rsidRPr="00000000">
        <w:rPr>
          <w:rtl w:val="0"/>
        </w:rPr>
        <w:t xml:space="preserve">References</w:t>
      </w:r>
    </w:p>
    <w:p w:rsidR="00000000" w:rsidDel="00000000" w:rsidP="00000000" w:rsidRDefault="00000000" w:rsidRPr="00000000" w14:paraId="00000080">
      <w:pPr>
        <w:spacing w:after="0" w:before="0" w:line="480" w:lineRule="auto"/>
        <w:ind w:left="0" w:firstLine="0"/>
        <w:rPr>
          <w:rFonts w:ascii="Times New Roman" w:cs="Times New Roman" w:eastAsia="Times New Roman" w:hAnsi="Times New Roman"/>
          <w:i w:val="1"/>
          <w:color w:val="000000"/>
          <w:sz w:val="24"/>
          <w:szCs w:val="24"/>
        </w:rPr>
      </w:pPr>
      <w:hyperlink r:id="rId14">
        <w:r w:rsidDel="00000000" w:rsidR="00000000" w:rsidRPr="00000000">
          <w:rPr>
            <w:rFonts w:ascii="Times New Roman" w:cs="Times New Roman" w:eastAsia="Times New Roman" w:hAnsi="Times New Roman"/>
            <w:color w:val="000000"/>
            <w:sz w:val="24"/>
            <w:szCs w:val="24"/>
            <w:u w:val="single"/>
            <w:rtl w:val="0"/>
          </w:rPr>
          <w:t xml:space="preserve">Classroom structure which encourage student participation</w:t>
        </w:r>
      </w:hyperlink>
      <w:r w:rsidDel="00000000" w:rsidR="00000000" w:rsidRPr="00000000">
        <w:rPr>
          <w:rFonts w:ascii="Times New Roman" w:cs="Times New Roman" w:eastAsia="Times New Roman" w:hAnsi="Times New Roman"/>
          <w:color w:val="000000"/>
          <w:sz w:val="24"/>
          <w:szCs w:val="24"/>
          <w:rtl w:val="0"/>
        </w:rPr>
        <w:t xml:space="preserve">. (n.d.). </w:t>
      </w:r>
      <w:r w:rsidDel="00000000" w:rsidR="00000000" w:rsidRPr="00000000">
        <w:rPr>
          <w:rFonts w:ascii="Times New Roman" w:cs="Times New Roman" w:eastAsia="Times New Roman" w:hAnsi="Times New Roman"/>
          <w:i w:val="1"/>
          <w:color w:val="000000"/>
          <w:sz w:val="24"/>
          <w:szCs w:val="24"/>
          <w:rtl w:val="0"/>
        </w:rPr>
        <w:t xml:space="preserve">University of Iowa, Center for </w:t>
      </w:r>
    </w:p>
    <w:p w:rsidR="00000000" w:rsidDel="00000000" w:rsidP="00000000" w:rsidRDefault="00000000" w:rsidRPr="00000000" w14:paraId="00000081">
      <w:pPr>
        <w:spacing w:after="0" w:before="0" w:line="480" w:lineRule="auto"/>
        <w:ind w:left="0" w:firstLine="72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Teaching</w:t>
      </w: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82">
      <w:pPr>
        <w:spacing w:after="0" w:before="0" w:line="480" w:lineRule="auto"/>
        <w:ind w:left="0" w:firstLine="0"/>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4"/>
          <w:szCs w:val="24"/>
          <w:rtl w:val="0"/>
        </w:rPr>
        <w:t xml:space="preserve">Livingston, J. (2003). </w:t>
      </w:r>
      <w:hyperlink r:id="rId15">
        <w:r w:rsidDel="00000000" w:rsidR="00000000" w:rsidRPr="00000000">
          <w:rPr>
            <w:rFonts w:ascii="Times New Roman" w:cs="Times New Roman" w:eastAsia="Times New Roman" w:hAnsi="Times New Roman"/>
            <w:color w:val="000000"/>
            <w:sz w:val="24"/>
            <w:szCs w:val="24"/>
            <w:u w:val="single"/>
            <w:rtl w:val="0"/>
          </w:rPr>
          <w:t xml:space="preserve">Metacognition an overview</w:t>
        </w:r>
      </w:hyperlink>
      <w:r w:rsidDel="00000000" w:rsidR="00000000" w:rsidRPr="00000000">
        <w:rPr>
          <w:rFonts w:ascii="Times New Roman" w:cs="Times New Roman" w:eastAsia="Times New Roman" w:hAnsi="Times New Roman"/>
          <w:color w:val="000000"/>
          <w:sz w:val="24"/>
          <w:szCs w:val="24"/>
          <w:rtl w:val="0"/>
        </w:rPr>
        <w:t xml:space="preserve">.</w:t>
      </w:r>
      <w:r w:rsidDel="00000000" w:rsidR="00000000" w:rsidRPr="00000000">
        <w:rPr>
          <w:rFonts w:ascii="Times New Roman" w:cs="Times New Roman" w:eastAsia="Times New Roman" w:hAnsi="Times New Roman"/>
          <w:i w:val="1"/>
          <w:color w:val="000000"/>
          <w:sz w:val="24"/>
          <w:szCs w:val="24"/>
          <w:rtl w:val="0"/>
        </w:rPr>
        <w:t xml:space="preserve"> ERIC</w:t>
      </w:r>
      <w:r w:rsidDel="00000000" w:rsidR="00000000" w:rsidRPr="00000000">
        <w:rPr>
          <w:rFonts w:ascii="Times New Roman" w:cs="Times New Roman" w:eastAsia="Times New Roman" w:hAnsi="Times New Roman"/>
          <w:color w:val="000000"/>
          <w:sz w:val="24"/>
          <w:szCs w:val="24"/>
          <w:rtl w:val="0"/>
        </w:rPr>
        <w:t xml:space="preserve">.</w:t>
      </w:r>
      <w:r w:rsidDel="00000000" w:rsidR="00000000" w:rsidRPr="00000000">
        <w:rPr>
          <w:rtl w:val="0"/>
        </w:rPr>
      </w:r>
    </w:p>
    <w:p w:rsidR="00000000" w:rsidDel="00000000" w:rsidP="00000000" w:rsidRDefault="00000000" w:rsidRPr="00000000" w14:paraId="00000083">
      <w:pPr>
        <w:spacing w:after="0" w:before="0" w:line="480" w:lineRule="auto"/>
        <w:ind w:left="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Perkins, D. N. (2009). </w:t>
      </w:r>
      <w:hyperlink r:id="rId16">
        <w:r w:rsidDel="00000000" w:rsidR="00000000" w:rsidRPr="00000000">
          <w:rPr>
            <w:rFonts w:ascii="Times New Roman" w:cs="Times New Roman" w:eastAsia="Times New Roman" w:hAnsi="Times New Roman"/>
            <w:i w:val="1"/>
            <w:color w:val="000000"/>
            <w:sz w:val="24"/>
            <w:szCs w:val="24"/>
            <w:u w:val="single"/>
            <w:rtl w:val="0"/>
          </w:rPr>
          <w:t xml:space="preserve">Making learning Whole: How seven principles of teaching can transform </w:t>
        </w:r>
      </w:hyperlink>
      <w:r w:rsidDel="00000000" w:rsidR="00000000" w:rsidRPr="00000000">
        <w:rPr>
          <w:rtl w:val="0"/>
        </w:rPr>
      </w:r>
    </w:p>
    <w:p w:rsidR="00000000" w:rsidDel="00000000" w:rsidP="00000000" w:rsidRDefault="00000000" w:rsidRPr="00000000" w14:paraId="00000084">
      <w:pPr>
        <w:spacing w:after="0" w:before="0" w:line="480" w:lineRule="auto"/>
        <w:ind w:left="0" w:firstLine="720"/>
        <w:rPr>
          <w:rFonts w:ascii="Times New Roman" w:cs="Times New Roman" w:eastAsia="Times New Roman" w:hAnsi="Times New Roman"/>
          <w:color w:val="000000"/>
          <w:sz w:val="24"/>
          <w:szCs w:val="24"/>
        </w:rPr>
      </w:pPr>
      <w:hyperlink r:id="rId17">
        <w:r w:rsidDel="00000000" w:rsidR="00000000" w:rsidRPr="00000000">
          <w:rPr>
            <w:rFonts w:ascii="Times New Roman" w:cs="Times New Roman" w:eastAsia="Times New Roman" w:hAnsi="Times New Roman"/>
            <w:i w:val="1"/>
            <w:color w:val="000000"/>
            <w:sz w:val="24"/>
            <w:szCs w:val="24"/>
            <w:u w:val="single"/>
            <w:rtl w:val="0"/>
          </w:rPr>
          <w:t xml:space="preserve">education</w:t>
        </w:r>
      </w:hyperlink>
      <w:r w:rsidDel="00000000" w:rsidR="00000000" w:rsidRPr="00000000">
        <w:rPr>
          <w:rFonts w:ascii="Times New Roman" w:cs="Times New Roman" w:eastAsia="Times New Roman" w:hAnsi="Times New Roman"/>
          <w:color w:val="000000"/>
          <w:sz w:val="24"/>
          <w:szCs w:val="24"/>
          <w:rtl w:val="0"/>
        </w:rPr>
        <w:t xml:space="preserve">. Jossey-Bass.</w:t>
      </w:r>
    </w:p>
    <w:p w:rsidR="00000000" w:rsidDel="00000000" w:rsidP="00000000" w:rsidRDefault="00000000" w:rsidRPr="00000000" w14:paraId="00000085">
      <w:pPr>
        <w:spacing w:after="0" w:before="0" w:line="48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Spencer, J. (2017, June 9). </w:t>
      </w:r>
      <w:r w:rsidDel="00000000" w:rsidR="00000000" w:rsidRPr="00000000">
        <w:rPr>
          <w:rFonts w:ascii="Times New Roman" w:cs="Times New Roman" w:eastAsia="Times New Roman" w:hAnsi="Times New Roman"/>
          <w:i w:val="1"/>
          <w:color w:val="000000"/>
          <w:sz w:val="24"/>
          <w:szCs w:val="24"/>
          <w:rtl w:val="0"/>
        </w:rPr>
        <w:t xml:space="preserve">The Shift from Engaging Students to Empowering Learners</w:t>
      </w:r>
      <w:r w:rsidDel="00000000" w:rsidR="00000000" w:rsidRPr="00000000">
        <w:rPr>
          <w:rFonts w:ascii="Times New Roman" w:cs="Times New Roman" w:eastAsia="Times New Roman" w:hAnsi="Times New Roman"/>
          <w:color w:val="000000"/>
          <w:sz w:val="24"/>
          <w:szCs w:val="24"/>
          <w:rtl w:val="0"/>
        </w:rPr>
        <w:t xml:space="preserve">. YouTube. </w:t>
      </w:r>
    </w:p>
    <w:p w:rsidR="00000000" w:rsidDel="00000000" w:rsidP="00000000" w:rsidRDefault="00000000" w:rsidRPr="00000000" w14:paraId="00000086">
      <w:pPr>
        <w:spacing w:after="0" w:before="0" w:line="480" w:lineRule="auto"/>
        <w:ind w:firstLine="720"/>
        <w:rPr>
          <w:rFonts w:ascii="Times New Roman" w:cs="Times New Roman" w:eastAsia="Times New Roman" w:hAnsi="Times New Roman"/>
          <w:color w:val="000000"/>
          <w:sz w:val="24"/>
          <w:szCs w:val="24"/>
        </w:rPr>
      </w:pPr>
      <w:hyperlink r:id="rId18">
        <w:r w:rsidDel="00000000" w:rsidR="00000000" w:rsidRPr="00000000">
          <w:rPr>
            <w:rFonts w:ascii="Times New Roman" w:cs="Times New Roman" w:eastAsia="Times New Roman" w:hAnsi="Times New Roman"/>
            <w:color w:val="000000"/>
            <w:sz w:val="24"/>
            <w:szCs w:val="24"/>
            <w:u w:val="single"/>
            <w:rtl w:val="0"/>
          </w:rPr>
          <w:t xml:space="preserve">https://www.youtube.com/watch?v=BYBJQ5rIFjA&amp;feature=youtu.be</w:t>
        </w:r>
      </w:hyperlink>
      <w:r w:rsidDel="00000000" w:rsidR="00000000" w:rsidRPr="00000000">
        <w:rPr>
          <w:rtl w:val="0"/>
        </w:rPr>
      </w:r>
    </w:p>
    <w:p w:rsidR="00000000" w:rsidDel="00000000" w:rsidP="00000000" w:rsidRDefault="00000000" w:rsidRPr="00000000" w14:paraId="00000087">
      <w:pPr>
        <w:pBdr>
          <w:top w:color="auto" w:space="0" w:sz="0" w:val="none"/>
          <w:bottom w:color="auto" w:space="0" w:sz="0" w:val="none"/>
          <w:right w:color="auto" w:space="0" w:sz="0" w:val="none"/>
          <w:between w:color="auto" w:space="0" w:sz="0" w:val="none"/>
        </w:pBdr>
        <w:spacing w:after="0" w:before="0" w:line="240" w:lineRule="auto"/>
        <w:ind w:right="-16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Willis, J. (2016, July 22). </w:t>
      </w:r>
      <w:hyperlink r:id="rId19">
        <w:r w:rsidDel="00000000" w:rsidR="00000000" w:rsidRPr="00000000">
          <w:rPr>
            <w:rFonts w:ascii="Times New Roman" w:cs="Times New Roman" w:eastAsia="Times New Roman" w:hAnsi="Times New Roman"/>
            <w:color w:val="1874a4"/>
            <w:sz w:val="24"/>
            <w:szCs w:val="24"/>
            <w:u w:val="single"/>
            <w:rtl w:val="0"/>
          </w:rPr>
          <w:t xml:space="preserve">Building students' cognitive flexibility</w:t>
        </w:r>
      </w:hyperlink>
      <w:r w:rsidDel="00000000" w:rsidR="00000000" w:rsidRPr="00000000">
        <w:rPr>
          <w:rFonts w:ascii="Times New Roman" w:cs="Times New Roman" w:eastAsia="Times New Roman" w:hAnsi="Times New Roman"/>
          <w:color w:val="111111"/>
          <w:sz w:val="24"/>
          <w:szCs w:val="24"/>
          <w:rtl w:val="0"/>
        </w:rPr>
        <w:t xml:space="preserve">. </w:t>
      </w:r>
      <w:r w:rsidDel="00000000" w:rsidR="00000000" w:rsidRPr="00000000">
        <w:rPr>
          <w:rFonts w:ascii="Times New Roman" w:cs="Times New Roman" w:eastAsia="Times New Roman" w:hAnsi="Times New Roman"/>
          <w:i w:val="1"/>
          <w:color w:val="111111"/>
          <w:sz w:val="24"/>
          <w:szCs w:val="24"/>
          <w:rtl w:val="0"/>
        </w:rPr>
        <w:t xml:space="preserve">Edutopia</w:t>
      </w:r>
      <w:r w:rsidDel="00000000" w:rsidR="00000000" w:rsidRPr="00000000">
        <w:rPr>
          <w:rFonts w:ascii="Times New Roman" w:cs="Times New Roman" w:eastAsia="Times New Roman" w:hAnsi="Times New Roman"/>
          <w:color w:val="111111"/>
          <w:sz w:val="24"/>
          <w:szCs w:val="24"/>
          <w:rtl w:val="0"/>
        </w:rPr>
        <w:t xml:space="preserve">. </w:t>
      </w:r>
    </w:p>
    <w:p w:rsidR="00000000" w:rsidDel="00000000" w:rsidP="00000000" w:rsidRDefault="00000000" w:rsidRPr="00000000" w14:paraId="00000088">
      <w:pPr>
        <w:pBdr>
          <w:top w:color="auto" w:space="0" w:sz="0" w:val="none"/>
          <w:bottom w:color="auto" w:space="0" w:sz="0" w:val="none"/>
          <w:right w:color="auto" w:space="0" w:sz="0" w:val="none"/>
          <w:between w:color="auto" w:space="0" w:sz="0" w:val="none"/>
        </w:pBdr>
        <w:spacing w:after="0" w:before="0" w:line="240" w:lineRule="auto"/>
        <w:ind w:right="-160"/>
        <w:rPr>
          <w:rFonts w:ascii="Arial" w:cs="Arial" w:eastAsia="Arial" w:hAnsi="Arial"/>
          <w:color w:val="111111"/>
          <w:sz w:val="20"/>
          <w:szCs w:val="20"/>
        </w:rPr>
      </w:pPr>
      <w:r w:rsidDel="00000000" w:rsidR="00000000" w:rsidRPr="00000000">
        <w:rPr>
          <w:rtl w:val="0"/>
        </w:rPr>
      </w:r>
    </w:p>
    <w:p w:rsidR="00000000" w:rsidDel="00000000" w:rsidP="00000000" w:rsidRDefault="00000000" w:rsidRPr="00000000" w14:paraId="00000089">
      <w:pPr>
        <w:spacing w:after="0" w:before="0" w:line="480" w:lineRule="auto"/>
        <w:ind w:left="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sectPr>
      <w:headerReference r:id="rId20" w:type="default"/>
      <w:headerReference r:id="rId21" w:type="first"/>
      <w:footerReference r:id="rId22" w:type="default"/>
      <w:pgSz w:h="15840" w:w="12240" w:orient="portrait"/>
      <w:pgMar w:bottom="2160" w:top="2160" w:left="1440" w:right="1440" w:header="1440" w:footer="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Calibri"/>
  <w:font w:name="Arial"/>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180" w:line="240" w:lineRule="auto"/>
      <w:ind w:left="0" w:right="0" w:firstLine="0"/>
      <w:jc w:val="left"/>
      <w:rPr>
        <w:rFonts w:ascii="Garamond" w:cs="Garamond" w:eastAsia="Garamond" w:hAnsi="Garamond"/>
        <w:b w:val="0"/>
        <w:i w:val="0"/>
        <w:smallCaps w:val="0"/>
        <w:strike w:val="0"/>
        <w:color w:val="306786"/>
        <w:sz w:val="40"/>
        <w:szCs w:val="4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4">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RUNNING HEAD: Lesson Plan with Technology Component</w:t>
      <w:tab/>
      <w:tab/>
      <w:tab/>
      <w:tab/>
      <w:tab/>
    </w:r>
    <w:r w:rsidDel="00000000" w:rsidR="00000000" w:rsidRPr="00000000">
      <w:rPr>
        <w:rFonts w:ascii="Times New Roman" w:cs="Times New Roman" w:eastAsia="Times New Roman" w:hAnsi="Times New Roman"/>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6">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RUNNING HEAD: Unit 6 Project 2 Lesson Plan: Promote Inquiry, Teamwork, and Critical Thinking</w:t>
      <w:tab/>
      <w:tab/>
      <w:tab/>
      <w:tab/>
    </w:r>
  </w:p>
  <w:p w:rsidR="00000000" w:rsidDel="00000000" w:rsidP="00000000" w:rsidRDefault="00000000" w:rsidRPr="00000000" w14:paraId="00000097">
    <w:pP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306786"/>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Garamond" w:cs="Garamond" w:eastAsia="Garamond" w:hAnsi="Garamond"/>
        <w:color w:val="306786"/>
        <w:sz w:val="22"/>
        <w:szCs w:val="22"/>
        <w:lang w:val="en-US"/>
      </w:rPr>
    </w:rPrDefault>
    <w:pPrDefault>
      <w:pPr>
        <w:spacing w:after="120" w:before="60" w:line="288"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480" w:before="360" w:line="240" w:lineRule="auto"/>
      <w:jc w:val="right"/>
    </w:pPr>
    <w:rPr>
      <w:rFonts w:ascii="Garamond" w:cs="Garamond" w:eastAsia="Garamond" w:hAnsi="Garamond"/>
      <w:b w:val="1"/>
      <w:sz w:val="72"/>
      <w:szCs w:val="72"/>
    </w:rPr>
  </w:style>
  <w:style w:type="paragraph" w:styleId="Heading2">
    <w:name w:val="heading 2"/>
    <w:basedOn w:val="Normal"/>
    <w:next w:val="Normal"/>
    <w:pPr>
      <w:keepNext w:val="1"/>
      <w:keepLines w:val="1"/>
      <w:spacing w:after="0" w:before="40" w:lineRule="auto"/>
    </w:pPr>
    <w:rPr>
      <w:rFonts w:ascii="Garamond" w:cs="Garamond" w:eastAsia="Garamond" w:hAnsi="Garamond"/>
      <w:b w:val="1"/>
      <w:sz w:val="52"/>
      <w:szCs w:val="52"/>
    </w:rPr>
  </w:style>
  <w:style w:type="paragraph" w:styleId="Heading3">
    <w:name w:val="heading 3"/>
    <w:basedOn w:val="Normal"/>
    <w:next w:val="Normal"/>
    <w:pPr>
      <w:keepNext w:val="1"/>
      <w:keepLines w:val="1"/>
      <w:spacing w:line="240" w:lineRule="auto"/>
    </w:pPr>
    <w:rPr>
      <w:rFonts w:ascii="Garamond" w:cs="Garamond" w:eastAsia="Garamond" w:hAnsi="Garamond"/>
      <w:i w:val="1"/>
      <w:sz w:val="52"/>
      <w:szCs w:val="52"/>
    </w:rPr>
  </w:style>
  <w:style w:type="paragraph" w:styleId="Heading4">
    <w:name w:val="heading 4"/>
    <w:basedOn w:val="Normal"/>
    <w:next w:val="Normal"/>
    <w:pPr>
      <w:keepNext w:val="1"/>
      <w:keepLines w:val="1"/>
      <w:spacing w:before="160" w:lineRule="auto"/>
    </w:pPr>
    <w:rPr>
      <w:rFonts w:ascii="Garamond" w:cs="Garamond" w:eastAsia="Garamond" w:hAnsi="Garamond"/>
      <w:b w:val="1"/>
      <w:sz w:val="32"/>
      <w:szCs w:val="32"/>
    </w:rPr>
  </w:style>
  <w:style w:type="paragraph" w:styleId="Heading5">
    <w:name w:val="heading 5"/>
    <w:basedOn w:val="Normal"/>
    <w:next w:val="Normal"/>
    <w:pPr>
      <w:keepNext w:val="1"/>
      <w:keepLines w:val="1"/>
      <w:spacing w:before="160" w:lineRule="auto"/>
    </w:pPr>
    <w:rPr>
      <w:rFonts w:ascii="Garamond" w:cs="Garamond" w:eastAsia="Garamond" w:hAnsi="Garamond"/>
      <w:i w:val="1"/>
      <w:sz w:val="32"/>
      <w:szCs w:val="32"/>
    </w:rPr>
  </w:style>
  <w:style w:type="paragraph" w:styleId="Heading6">
    <w:name w:val="heading 6"/>
    <w:basedOn w:val="Normal"/>
    <w:next w:val="Normal"/>
    <w:pPr>
      <w:keepNext w:val="1"/>
      <w:keepLines w:val="1"/>
      <w:spacing w:before="160" w:lineRule="auto"/>
    </w:pPr>
    <w:rPr>
      <w:rFonts w:ascii="Garamond" w:cs="Garamond" w:eastAsia="Garamond" w:hAnsi="Garamond"/>
      <w:b w:val="1"/>
      <w:color w:val="535b13"/>
      <w:sz w:val="28"/>
      <w:szCs w:val="28"/>
    </w:rPr>
  </w:style>
  <w:style w:type="paragraph" w:styleId="Title">
    <w:name w:val="Title"/>
    <w:basedOn w:val="Normal"/>
    <w:next w:val="Normal"/>
    <w:pPr>
      <w:spacing w:after="0" w:before="0" w:line="240" w:lineRule="auto"/>
    </w:pPr>
    <w:rPr>
      <w:rFonts w:ascii="Garamond" w:cs="Garamond" w:eastAsia="Garamond" w:hAnsi="Garamond"/>
      <w:color w:val="000000"/>
      <w:sz w:val="56"/>
      <w:szCs w:val="56"/>
    </w:rPr>
  </w:style>
  <w:style w:type="paragraph" w:styleId="Subtitle">
    <w:name w:val="Subtitle"/>
    <w:basedOn w:val="Normal"/>
    <w:next w:val="Normal"/>
    <w:pPr>
      <w:spacing w:after="160" w:lineRule="auto"/>
      <w:ind w:left="144"/>
    </w:pPr>
    <w:rPr>
      <w:color w:val="5a5a5a"/>
    </w:rPr>
  </w:style>
  <w:style w:type="table" w:styleId="Table1">
    <w:basedOn w:val="TableNormal"/>
    <w:pPr>
      <w:spacing w:after="0" w:before="0" w:line="240" w:lineRule="auto"/>
    </w:pPr>
    <w:rPr>
      <w:rFonts w:ascii="Garamond" w:cs="Garamond" w:eastAsia="Garamond" w:hAnsi="Garamond"/>
      <w:b w:val="1"/>
      <w:color w:val="000000"/>
    </w:rPr>
    <w:tblPr>
      <w:tblStyleRowBandSize w:val="1"/>
      <w:tblStyleColBandSize w:val="1"/>
      <w:tblCellMar>
        <w:top w:w="0.0" w:type="dxa"/>
        <w:left w:w="115.0" w:type="dxa"/>
        <w:bottom w:w="0.0" w:type="dxa"/>
        <w:right w:w="115.0" w:type="dxa"/>
      </w:tblCellMar>
    </w:tblPr>
    <w:tcPr>
      <w:shd w:fill="auto" w:val="clear"/>
    </w:tcPr>
    <w:tblStylePr w:type="firstCol">
      <w:pPr>
        <w:spacing w:after="0" w:before="0" w:line="240" w:lineRule="auto"/>
        <w:jc w:val="right"/>
      </w:pPr>
      <w:rPr>
        <w:b w:val="0"/>
        <w:i w:val="1"/>
        <w:color w:val="306786"/>
        <w:sz w:val="26"/>
        <w:szCs w:val="26"/>
      </w:rPr>
    </w:tblStylePr>
  </w:style>
  <w:style w:type="table" w:styleId="Table2">
    <w:basedOn w:val="TableNormal"/>
    <w:pPr>
      <w:spacing w:after="0" w:before="0" w:line="240" w:lineRule="auto"/>
    </w:pPr>
    <w:rPr>
      <w:rFonts w:ascii="Garamond" w:cs="Garamond" w:eastAsia="Garamond" w:hAnsi="Garamond"/>
      <w:b w:val="1"/>
      <w:color w:val="000000"/>
    </w:rPr>
    <w:tblPr>
      <w:tblStyleRowBandSize w:val="1"/>
      <w:tblStyleColBandSize w:val="1"/>
      <w:tblCellMar>
        <w:top w:w="0.0" w:type="dxa"/>
        <w:left w:w="115.0" w:type="dxa"/>
        <w:bottom w:w="0.0" w:type="dxa"/>
        <w:right w:w="115.0" w:type="dxa"/>
      </w:tblCellMar>
    </w:tblPr>
    <w:tcPr>
      <w:shd w:fill="auto" w:val="clear"/>
    </w:tcPr>
  </w:style>
</w:styles>
</file>

<file path=word/_rels/document.xml.rels><?xml version="1.0" encoding="UTF-8" standalone="yes"?><Relationships xmlns="http://schemas.openxmlformats.org/package/2006/relationships"><Relationship Id="rId20" Type="http://schemas.openxmlformats.org/officeDocument/2006/relationships/header" Target="header2.xml"/><Relationship Id="rId11" Type="http://schemas.openxmlformats.org/officeDocument/2006/relationships/hyperlink" Target="https://teach.its.uiowa.edu/sites/teach.its.uiowa.edu/files/docs/docs/Classroom_Structures_ed.pdf" TargetMode="External"/><Relationship Id="rId22" Type="http://schemas.openxmlformats.org/officeDocument/2006/relationships/footer" Target="footer1.xml"/><Relationship Id="rId10" Type="http://schemas.openxmlformats.org/officeDocument/2006/relationships/hyperlink" Target="https://postu.idm.oclc.org/login?auth=prodbb&amp;url=http://search.ebscohost.com.postu.idm.oclc.org/login.aspx?direct=true&amp;db=nlebk&amp;AN=314609&amp;site=eds-live&amp;scope=site&amp;ebv=EB&amp;ppid=pp_C1" TargetMode="External"/><Relationship Id="rId21" Type="http://schemas.openxmlformats.org/officeDocument/2006/relationships/header" Target="header1.xml"/><Relationship Id="rId13" Type="http://schemas.openxmlformats.org/officeDocument/2006/relationships/hyperlink" Target="https://www.youtube.com/watch?v=BYBJQ5rIFjA&amp;feature=youtu.be" TargetMode="External"/><Relationship Id="rId12" Type="http://schemas.openxmlformats.org/officeDocument/2006/relationships/hyperlink" Target="https://www.edutopia.org/blog/building-students-cognitive-flexibility-judy-willi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youtube.com/watch?v=BYBJQ5rIFjA&amp;feature=youtu.be" TargetMode="External"/><Relationship Id="rId15" Type="http://schemas.openxmlformats.org/officeDocument/2006/relationships/hyperlink" Target="https://files.eric.ed.gov/fulltext/ED474273.pdf" TargetMode="External"/><Relationship Id="rId14" Type="http://schemas.openxmlformats.org/officeDocument/2006/relationships/hyperlink" Target="https://teach.its.uiowa.edu/sites/teach.its.uiowa.edu/files/docs/docs/Classroom_Structures_ed.pdf" TargetMode="External"/><Relationship Id="rId17" Type="http://schemas.openxmlformats.org/officeDocument/2006/relationships/hyperlink" Target="https://postu.idm.oclc.org/login?auth=prodbb&amp;url=http://search.ebscohost.com.postu.idm.oclc.org/login.aspx?direct=true&amp;db=nlebk&amp;AN=314609&amp;site=eds-live&amp;scope=site&amp;ebv=EB&amp;ppid=pp_C1" TargetMode="External"/><Relationship Id="rId16" Type="http://schemas.openxmlformats.org/officeDocument/2006/relationships/hyperlink" Target="https://postu.idm.oclc.org/login?auth=prodbb&amp;url=http://search.ebscohost.com.postu.idm.oclc.org/login.aspx?direct=true&amp;db=nlebk&amp;AN=314609&amp;site=eds-live&amp;scope=site&amp;ebv=EB&amp;ppid=pp_C1" TargetMode="External"/><Relationship Id="rId5" Type="http://schemas.openxmlformats.org/officeDocument/2006/relationships/styles" Target="styles.xml"/><Relationship Id="rId19" Type="http://schemas.openxmlformats.org/officeDocument/2006/relationships/hyperlink" Target="https://www.edutopia.org/blog/building-students-cognitive-flexibility-judy-willis" TargetMode="External"/><Relationship Id="rId6" Type="http://schemas.openxmlformats.org/officeDocument/2006/relationships/hyperlink" Target="https://postu.idm.oclc.org/login?auth=prodbb&amp;url=http://search.ebscohost.com.postu.idm.oclc.org/login.aspx?direct=true&amp;db=nlebk&amp;AN=314609&amp;site=eds-live&amp;scope=site&amp;ebv=EB&amp;ppid=pp_C1" TargetMode="External"/><Relationship Id="rId18" Type="http://schemas.openxmlformats.org/officeDocument/2006/relationships/hyperlink" Target="https://www.youtube.com/watch?v=BYBJQ5rIFjA&amp;feature=youtu.be" TargetMode="External"/><Relationship Id="rId7" Type="http://schemas.openxmlformats.org/officeDocument/2006/relationships/hyperlink" Target="https://teach.its.uiowa.edu/sites/teach.its.uiowa.edu/files/docs/docs/Classroom_Structures_ed.pdf" TargetMode="External"/><Relationship Id="rId8" Type="http://schemas.openxmlformats.org/officeDocument/2006/relationships/hyperlink" Target="https://www.edutopia.org/blog/building-students-cognitive-flexibility-judy-willi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